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cs="宋体"/>
          <w:bCs/>
          <w:color w:val="auto"/>
          <w:sz w:val="30"/>
          <w:szCs w:val="30"/>
          <w:highlight w:val="none"/>
        </w:rPr>
      </w:pPr>
      <w:r>
        <w:rPr>
          <w:rFonts w:hint="eastAsia" w:ascii="宋体" w:hAnsi="宋体" w:cs="宋体"/>
          <w:bCs/>
          <w:color w:val="auto"/>
          <w:sz w:val="30"/>
          <w:szCs w:val="30"/>
          <w:highlight w:val="none"/>
        </w:rPr>
        <w:t>宜宾市清源水务集团有限公司</w:t>
      </w:r>
      <w:bookmarkStart w:id="0" w:name="_GoBack"/>
      <w:r>
        <w:rPr>
          <w:rFonts w:hint="eastAsia" w:ascii="宋体" w:hAnsi="宋体" w:cs="宋体"/>
          <w:bCs/>
          <w:color w:val="auto"/>
          <w:sz w:val="30"/>
          <w:szCs w:val="30"/>
          <w:highlight w:val="none"/>
        </w:rPr>
        <w:t>【</w:t>
      </w:r>
      <w:r>
        <w:rPr>
          <w:rFonts w:hint="eastAsia" w:ascii="宋体" w:hAnsi="宋体" w:cs="宋体"/>
          <w:b/>
          <w:bCs/>
          <w:color w:val="auto"/>
          <w:sz w:val="30"/>
          <w:szCs w:val="30"/>
          <w:highlight w:val="none"/>
          <w:lang w:val="en-US" w:eastAsia="zh-CN"/>
        </w:rPr>
        <w:t>公司本部食堂外包</w:t>
      </w:r>
      <w:r>
        <w:rPr>
          <w:rFonts w:hint="eastAsia" w:ascii="宋体" w:hAnsi="宋体" w:cs="宋体"/>
          <w:bCs/>
          <w:color w:val="auto"/>
          <w:sz w:val="30"/>
          <w:szCs w:val="30"/>
          <w:highlight w:val="none"/>
        </w:rPr>
        <w:t>】</w:t>
      </w:r>
    </w:p>
    <w:p>
      <w:pPr>
        <w:jc w:val="center"/>
        <w:rPr>
          <w:rFonts w:hint="eastAsia" w:ascii="宋体" w:hAnsi="宋体" w:cs="宋体"/>
          <w:bCs/>
          <w:color w:val="auto"/>
          <w:sz w:val="30"/>
          <w:szCs w:val="30"/>
          <w:highlight w:val="none"/>
        </w:rPr>
      </w:pPr>
      <w:r>
        <w:rPr>
          <w:rFonts w:hint="eastAsia" w:ascii="宋体" w:hAnsi="宋体" w:cs="宋体"/>
          <w:bCs/>
          <w:color w:val="auto"/>
          <w:sz w:val="30"/>
          <w:szCs w:val="30"/>
          <w:highlight w:val="none"/>
        </w:rPr>
        <w:t>竞争磋商采购公告</w:t>
      </w:r>
    </w:p>
    <w:bookmarkEnd w:id="0"/>
    <w:p>
      <w:pPr>
        <w:spacing w:line="360" w:lineRule="auto"/>
        <w:ind w:firstLine="360" w:firstLineChars="150"/>
        <w:rPr>
          <w:rFonts w:hint="eastAsia" w:ascii="宋体" w:hAnsi="宋体" w:cs="宋体"/>
          <w:color w:val="auto"/>
          <w:sz w:val="24"/>
          <w:highlight w:val="none"/>
        </w:rPr>
      </w:pPr>
      <w:r>
        <w:rPr>
          <w:rFonts w:hint="eastAsia" w:ascii="宋体" w:hAnsi="宋体" w:cs="宋体"/>
          <w:color w:val="auto"/>
          <w:sz w:val="24"/>
          <w:highlight w:val="none"/>
        </w:rPr>
        <w:t>【公司本部食堂外包】已具备采购条件，现公开邀请供应商参加竞争磋商采购活动。</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 xml:space="preserve">1 采购项目概况 </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1.1项目名称：【</w:t>
      </w:r>
      <w:r>
        <w:rPr>
          <w:rFonts w:hint="eastAsia" w:ascii="宋体" w:hAnsi="宋体" w:cs="宋体"/>
          <w:color w:val="auto"/>
          <w:sz w:val="24"/>
          <w:highlight w:val="none"/>
          <w:lang w:val="en-US" w:eastAsia="zh-CN"/>
        </w:rPr>
        <w:t>公司本部食堂外包</w:t>
      </w:r>
      <w:r>
        <w:rPr>
          <w:rFonts w:hint="eastAsia" w:ascii="宋体" w:hAnsi="宋体" w:cs="宋体"/>
          <w:color w:val="auto"/>
          <w:sz w:val="24"/>
          <w:highlight w:val="none"/>
        </w:rPr>
        <w:t>】</w:t>
      </w:r>
    </w:p>
    <w:p>
      <w:pPr>
        <w:spacing w:line="360" w:lineRule="auto"/>
        <w:ind w:firstLine="456" w:firstLineChars="200"/>
        <w:rPr>
          <w:rFonts w:ascii="宋体" w:hAnsi="宋体" w:cs="宋体"/>
          <w:color w:val="auto"/>
          <w:sz w:val="24"/>
          <w:highlight w:val="none"/>
        </w:rPr>
      </w:pPr>
      <w:r>
        <w:rPr>
          <w:rFonts w:hint="eastAsia" w:ascii="宋体" w:hAnsi="宋体" w:cs="宋体"/>
          <w:color w:val="auto"/>
          <w:w w:val="95"/>
          <w:sz w:val="24"/>
          <w:highlight w:val="none"/>
        </w:rPr>
        <w:t>1.2</w:t>
      </w:r>
      <w:r>
        <w:rPr>
          <w:rFonts w:hint="eastAsia" w:ascii="宋体" w:hAnsi="宋体" w:cs="宋体"/>
          <w:color w:val="auto"/>
          <w:sz w:val="24"/>
          <w:highlight w:val="none"/>
        </w:rPr>
        <w:t>采购项目概况：【</w:t>
      </w:r>
      <w:r>
        <w:rPr>
          <w:rFonts w:hint="eastAsia" w:ascii="宋体" w:hAnsi="宋体" w:cs="宋体"/>
          <w:color w:val="auto"/>
          <w:sz w:val="24"/>
          <w:highlight w:val="none"/>
          <w:lang w:val="en-US" w:eastAsia="zh-CN"/>
        </w:rPr>
        <w:t>月固定服务费：22500.00元/每月。（注：餐标：早餐：8元/人/餐；午餐17元／人/次（餐标为固定单价，不进行竞价）；按实消费按月结算。）</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1.3成交供应商数量：【1】家。</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  </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2 采购内容及相关要求</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2.1采购内容：【</w:t>
      </w:r>
      <w:r>
        <w:rPr>
          <w:rFonts w:hint="eastAsia" w:ascii="宋体" w:hAnsi="宋体" w:cs="宋体"/>
          <w:color w:val="auto"/>
          <w:sz w:val="24"/>
          <w:highlight w:val="none"/>
          <w:lang w:val="en-US" w:eastAsia="zh-CN"/>
        </w:rPr>
        <w:t>食堂外包</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2.2服务期限：【</w:t>
      </w:r>
      <w:r>
        <w:rPr>
          <w:rFonts w:hint="eastAsia" w:ascii="宋体" w:hAnsi="宋体" w:cs="宋体"/>
          <w:color w:val="auto"/>
          <w:sz w:val="24"/>
          <w:highlight w:val="none"/>
          <w:lang w:val="en-US" w:eastAsia="zh-CN"/>
        </w:rPr>
        <w:t>壹年,满意度达90%以上可续签。</w:t>
      </w:r>
      <w:r>
        <w:rPr>
          <w:rFonts w:hint="eastAsia" w:ascii="宋体" w:hAnsi="宋体" w:cs="宋体"/>
          <w:color w:val="auto"/>
          <w:sz w:val="24"/>
          <w:highlight w:val="none"/>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2.3服务要求：【</w:t>
      </w:r>
      <w:r>
        <w:rPr>
          <w:rFonts w:hint="eastAsia" w:ascii="宋体" w:hAnsi="宋体" w:cs="宋体"/>
          <w:bCs/>
          <w:color w:val="auto"/>
          <w:sz w:val="24"/>
          <w:highlight w:val="none"/>
          <w:lang w:val="en-US" w:eastAsia="zh-CN"/>
        </w:rPr>
        <w:t>详见第五章采购需求</w:t>
      </w:r>
      <w:r>
        <w:rPr>
          <w:rFonts w:hint="eastAsia" w:ascii="宋体" w:hAnsi="宋体" w:cs="宋体"/>
          <w:color w:val="auto"/>
          <w:sz w:val="24"/>
          <w:highlight w:val="none"/>
        </w:rPr>
        <w:t>】。</w:t>
      </w:r>
    </w:p>
    <w:p>
      <w:pPr>
        <w:spacing w:line="360" w:lineRule="auto"/>
        <w:ind w:firstLine="480" w:firstLineChars="20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2.4资金来源：【企业自筹】</w:t>
      </w:r>
    </w:p>
    <w:p>
      <w:pPr>
        <w:spacing w:line="360" w:lineRule="auto"/>
        <w:ind w:firstLine="480" w:firstLineChars="200"/>
        <w:rPr>
          <w:rFonts w:hint="default" w:ascii="宋体" w:hAnsi="宋体" w:eastAsia="宋体" w:cs="宋体"/>
          <w:bCs/>
          <w:color w:val="auto"/>
          <w:sz w:val="24"/>
          <w:highlight w:val="none"/>
          <w:lang w:val="en-US" w:eastAsia="zh-CN"/>
        </w:rPr>
      </w:pPr>
      <w:r>
        <w:rPr>
          <w:rFonts w:hint="eastAsia" w:ascii="宋体" w:hAnsi="宋体" w:cs="宋体"/>
          <w:bCs/>
          <w:color w:val="auto"/>
          <w:sz w:val="24"/>
          <w:highlight w:val="none"/>
          <w:lang w:val="en-US" w:eastAsia="zh-CN"/>
        </w:rPr>
        <w:t>2.5预算价：【无】</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3 供应商资格要求</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3.1具有</w:t>
      </w:r>
      <w:r>
        <w:rPr>
          <w:rFonts w:hint="eastAsia" w:ascii="宋体" w:hAnsi="宋体" w:cs="宋体"/>
          <w:color w:val="auto"/>
          <w:sz w:val="24"/>
          <w:highlight w:val="none"/>
          <w:lang w:val="en-US" w:eastAsia="zh-CN"/>
        </w:rPr>
        <w:t>独立承担民事责任的能力</w:t>
      </w:r>
      <w:r>
        <w:rPr>
          <w:rFonts w:hint="eastAsia" w:ascii="宋体" w:hAnsi="宋体" w:cs="宋体"/>
          <w:color w:val="auto"/>
          <w:sz w:val="24"/>
          <w:highlight w:val="none"/>
        </w:rPr>
        <w:t>，具有履行合同所必需的设备和专业技术能力，有依法缴纳税收和社会保障资金的良好记录，参加本次采购活动前三年在经营活动中无重大违法记录（以信用中国及国家企业信用信息公示系统查询记录为准），且满足以下要求：</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（1）资质要求：</w:t>
      </w:r>
      <w:r>
        <w:rPr>
          <w:rFonts w:hint="eastAsia" w:ascii="宋体" w:hAnsi="宋体" w:cs="宋体"/>
          <w:bCs/>
          <w:color w:val="auto"/>
          <w:sz w:val="24"/>
          <w:highlight w:val="none"/>
          <w:lang w:val="en-US" w:eastAsia="zh-CN"/>
        </w:rPr>
        <w:t>【无】</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（2）财务要求：</w:t>
      </w:r>
      <w:r>
        <w:rPr>
          <w:rFonts w:hint="eastAsia" w:ascii="宋体" w:hAnsi="宋体" w:cs="宋体"/>
          <w:bCs/>
          <w:color w:val="auto"/>
          <w:sz w:val="24"/>
          <w:highlight w:val="none"/>
          <w:lang w:val="en-US" w:eastAsia="zh-CN"/>
        </w:rPr>
        <w:t>【无】</w:t>
      </w:r>
    </w:p>
    <w:p>
      <w:pPr>
        <w:spacing w:line="360" w:lineRule="auto"/>
        <w:ind w:firstLine="480" w:firstLineChars="200"/>
        <w:rPr>
          <w:rFonts w:hint="eastAsia" w:ascii="宋体" w:hAnsi="宋体" w:cs="宋体"/>
          <w:bCs/>
          <w:color w:val="auto"/>
          <w:sz w:val="24"/>
          <w:highlight w:val="none"/>
          <w:lang w:val="en-US" w:eastAsia="zh-CN"/>
        </w:rPr>
      </w:pPr>
      <w:r>
        <w:rPr>
          <w:rFonts w:hint="eastAsia" w:ascii="宋体" w:hAnsi="宋体" w:cs="宋体"/>
          <w:color w:val="auto"/>
          <w:sz w:val="24"/>
          <w:highlight w:val="none"/>
        </w:rPr>
        <w:t>（3）业绩要求：</w:t>
      </w:r>
      <w:r>
        <w:rPr>
          <w:rFonts w:hint="eastAsia" w:ascii="宋体" w:hAnsi="宋体" w:eastAsia="宋体" w:cs="宋体"/>
          <w:color w:val="auto"/>
          <w:sz w:val="24"/>
          <w:highlight w:val="none"/>
          <w:lang w:val="en-US" w:eastAsia="zh-CN"/>
        </w:rPr>
        <w:t>【1个：2019年至今</w:t>
      </w:r>
      <w:r>
        <w:rPr>
          <w:rFonts w:hint="eastAsia" w:ascii="宋体" w:hAnsi="宋体" w:eastAsia="宋体" w:cs="宋体"/>
          <w:color w:val="auto"/>
          <w:sz w:val="24"/>
          <w:highlight w:val="none"/>
        </w:rPr>
        <w:t>具有机关或</w:t>
      </w:r>
      <w:r>
        <w:rPr>
          <w:rFonts w:hint="eastAsia" w:ascii="宋体" w:hAnsi="宋体" w:eastAsia="宋体" w:cs="宋体"/>
          <w:color w:val="auto"/>
          <w:sz w:val="24"/>
          <w:highlight w:val="none"/>
          <w:lang w:val="en-US" w:eastAsia="zh-CN"/>
        </w:rPr>
        <w:t>企</w:t>
      </w:r>
      <w:r>
        <w:rPr>
          <w:rFonts w:hint="eastAsia" w:ascii="宋体" w:hAnsi="宋体" w:eastAsia="宋体" w:cs="宋体"/>
          <w:color w:val="auto"/>
          <w:sz w:val="24"/>
          <w:highlight w:val="none"/>
        </w:rPr>
        <w:t>事业单位职工食堂餐饮服务项目</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全年平均每天用餐人数在</w:t>
      </w:r>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rPr>
        <w:t>00人及以上</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（4）信誉要求：</w:t>
      </w:r>
      <w:r>
        <w:rPr>
          <w:rFonts w:hint="eastAsia" w:ascii="宋体" w:hAnsi="宋体" w:cs="宋体"/>
          <w:bCs/>
          <w:color w:val="auto"/>
          <w:sz w:val="24"/>
          <w:highlight w:val="none"/>
          <w:lang w:val="en-US" w:eastAsia="zh-CN"/>
        </w:rPr>
        <w:t>【无】</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 xml:space="preserve"> (5）本项目主要负责人要求：</w:t>
      </w:r>
      <w:r>
        <w:rPr>
          <w:rFonts w:hint="eastAsia" w:ascii="宋体" w:hAnsi="宋体" w:cs="宋体"/>
          <w:bCs/>
          <w:color w:val="auto"/>
          <w:sz w:val="24"/>
          <w:highlight w:val="none"/>
          <w:lang w:val="en-US" w:eastAsia="zh-CN"/>
        </w:rPr>
        <w:t>【无】</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（6）其他要求</w:t>
      </w:r>
      <w:r>
        <w:rPr>
          <w:rFonts w:hint="eastAsia" w:ascii="宋体" w:hAnsi="宋体" w:cs="宋体"/>
          <w:bCs/>
          <w:color w:val="auto"/>
          <w:sz w:val="24"/>
          <w:highlight w:val="none"/>
        </w:rPr>
        <w:t>：</w:t>
      </w:r>
      <w:r>
        <w:rPr>
          <w:rFonts w:hint="eastAsia" w:ascii="宋体" w:hAnsi="宋体" w:cs="宋体"/>
          <w:color w:val="auto"/>
          <w:sz w:val="24"/>
          <w:highlight w:val="none"/>
        </w:rPr>
        <w:t xml:space="preserve"> </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3.2供应商不得存在下列情形之一：</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3.2.1处于被责令停产停业、暂扣或吊销营业执照、暂扣或吊销许可证、吊销资质证书状态；</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3.2.2进入清算程序，或被宣告破产，或其他丧失履约能力的情形；</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3.2.3与响应本项目的其他组织的负责人为同一人或存在控股、管理关系；</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3.3</w:t>
      </w:r>
      <w:r>
        <w:rPr>
          <w:rFonts w:hint="eastAsia" w:ascii="宋体" w:hAnsi="宋体" w:cs="宋体"/>
          <w:bCs/>
          <w:color w:val="auto"/>
          <w:sz w:val="24"/>
          <w:highlight w:val="none"/>
        </w:rPr>
        <w:t>本项目采购不接受联合体</w:t>
      </w:r>
      <w:r>
        <w:rPr>
          <w:rFonts w:hint="eastAsia" w:ascii="宋体" w:hAnsi="宋体" w:cs="宋体"/>
          <w:color w:val="auto"/>
          <w:sz w:val="24"/>
          <w:highlight w:val="none"/>
        </w:rPr>
        <w:t>。</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4 采购文件的获取</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4.1获取采购文件需以下材料：</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（1）加盖单位印章的介绍信</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（2）加盖单位印章领取人身份证复印件</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（3）资料费银行转账凭证（账户名称 、账号信息完整）</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（4）填写完整并加盖印章的宜宾市清源水务集团有限公司招标采购文件资料费表格（格式详见附件）</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凡有意参加磋商者，请于【</w:t>
      </w:r>
      <w:r>
        <w:rPr>
          <w:rFonts w:hint="eastAsia" w:ascii="宋体" w:hAnsi="宋体" w:cs="宋体"/>
          <w:color w:val="auto"/>
          <w:sz w:val="24"/>
          <w:highlight w:val="none"/>
          <w:u w:val="single"/>
        </w:rPr>
        <w:t xml:space="preserve"> 202</w:t>
      </w:r>
      <w:r>
        <w:rPr>
          <w:rFonts w:hint="eastAsia" w:ascii="宋体" w:hAnsi="宋体" w:cs="宋体"/>
          <w:color w:val="auto"/>
          <w:sz w:val="24"/>
          <w:highlight w:val="none"/>
          <w:u w:val="single"/>
          <w:lang w:val="en-US" w:eastAsia="zh-CN"/>
        </w:rPr>
        <w:t>2</w:t>
      </w:r>
      <w:r>
        <w:rPr>
          <w:rFonts w:hint="eastAsia" w:ascii="宋体" w:hAnsi="宋体" w:cs="宋体"/>
          <w:color w:val="auto"/>
          <w:sz w:val="24"/>
          <w:highlight w:val="none"/>
          <w:u w:val="single"/>
        </w:rPr>
        <w:t>年</w:t>
      </w:r>
      <w:r>
        <w:rPr>
          <w:rFonts w:hint="eastAsia" w:ascii="宋体" w:hAnsi="宋体" w:cs="宋体"/>
          <w:color w:val="auto"/>
          <w:sz w:val="24"/>
          <w:highlight w:val="none"/>
          <w:u w:val="single"/>
          <w:lang w:val="en-US" w:eastAsia="zh-CN"/>
        </w:rPr>
        <w:t>04</w:t>
      </w:r>
      <w:r>
        <w:rPr>
          <w:rFonts w:hint="eastAsia" w:ascii="宋体" w:hAnsi="宋体" w:cs="宋体"/>
          <w:color w:val="auto"/>
          <w:sz w:val="24"/>
          <w:highlight w:val="none"/>
          <w:u w:val="single"/>
        </w:rPr>
        <w:t>月</w:t>
      </w:r>
      <w:r>
        <w:rPr>
          <w:rFonts w:hint="eastAsia" w:ascii="宋体" w:hAnsi="宋体" w:cs="宋体"/>
          <w:color w:val="auto"/>
          <w:sz w:val="24"/>
          <w:highlight w:val="none"/>
          <w:u w:val="single"/>
          <w:lang w:val="en-US" w:eastAsia="zh-CN"/>
        </w:rPr>
        <w:t>07</w:t>
      </w:r>
      <w:r>
        <w:rPr>
          <w:rFonts w:hint="eastAsia" w:ascii="宋体" w:hAnsi="宋体" w:cs="宋体"/>
          <w:color w:val="auto"/>
          <w:sz w:val="24"/>
          <w:highlight w:val="none"/>
          <w:u w:val="single"/>
        </w:rPr>
        <w:t>日</w:t>
      </w:r>
      <w:r>
        <w:rPr>
          <w:rFonts w:hint="eastAsia" w:ascii="宋体" w:hAnsi="宋体" w:cs="宋体"/>
          <w:color w:val="auto"/>
          <w:sz w:val="24"/>
          <w:highlight w:val="none"/>
        </w:rPr>
        <w:t>至</w:t>
      </w:r>
      <w:r>
        <w:rPr>
          <w:rFonts w:hint="eastAsia" w:ascii="宋体" w:hAnsi="宋体" w:cs="宋体"/>
          <w:color w:val="auto"/>
          <w:sz w:val="24"/>
          <w:highlight w:val="none"/>
          <w:u w:val="single"/>
        </w:rPr>
        <w:t>20</w:t>
      </w:r>
      <w:r>
        <w:rPr>
          <w:rFonts w:hint="eastAsia" w:ascii="宋体" w:hAnsi="宋体" w:cs="宋体"/>
          <w:color w:val="auto"/>
          <w:sz w:val="24"/>
          <w:highlight w:val="none"/>
          <w:u w:val="single"/>
          <w:lang w:val="en-US" w:eastAsia="zh-CN"/>
        </w:rPr>
        <w:t>22</w:t>
      </w:r>
      <w:r>
        <w:rPr>
          <w:rFonts w:hint="eastAsia" w:ascii="宋体" w:hAnsi="宋体" w:cs="宋体"/>
          <w:color w:val="auto"/>
          <w:sz w:val="24"/>
          <w:highlight w:val="none"/>
          <w:u w:val="single"/>
        </w:rPr>
        <w:t xml:space="preserve">年 </w:t>
      </w:r>
      <w:r>
        <w:rPr>
          <w:rFonts w:hint="eastAsia" w:ascii="宋体" w:hAnsi="宋体" w:cs="宋体"/>
          <w:color w:val="auto"/>
          <w:sz w:val="24"/>
          <w:highlight w:val="none"/>
          <w:u w:val="single"/>
          <w:lang w:val="en-US" w:eastAsia="zh-CN"/>
        </w:rPr>
        <w:t>04</w:t>
      </w:r>
      <w:r>
        <w:rPr>
          <w:rFonts w:hint="eastAsia" w:ascii="宋体" w:hAnsi="宋体" w:cs="宋体"/>
          <w:color w:val="auto"/>
          <w:sz w:val="24"/>
          <w:highlight w:val="none"/>
          <w:u w:val="single"/>
        </w:rPr>
        <w:t xml:space="preserve"> 月 </w:t>
      </w:r>
      <w:r>
        <w:rPr>
          <w:rFonts w:hint="eastAsia" w:ascii="宋体" w:hAnsi="宋体" w:cs="宋体"/>
          <w:color w:val="auto"/>
          <w:sz w:val="24"/>
          <w:highlight w:val="none"/>
          <w:u w:val="single"/>
          <w:lang w:val="en-US" w:eastAsia="zh-CN"/>
        </w:rPr>
        <w:t>13</w:t>
      </w:r>
      <w:r>
        <w:rPr>
          <w:rFonts w:hint="eastAsia" w:ascii="宋体" w:hAnsi="宋体" w:cs="宋体"/>
          <w:color w:val="auto"/>
          <w:sz w:val="24"/>
          <w:highlight w:val="none"/>
          <w:u w:val="single"/>
        </w:rPr>
        <w:t xml:space="preserve"> 日17时30分</w:t>
      </w:r>
      <w:r>
        <w:rPr>
          <w:rFonts w:hint="eastAsia" w:ascii="宋体" w:hAnsi="宋体" w:cs="宋体"/>
          <w:color w:val="auto"/>
          <w:sz w:val="24"/>
          <w:highlight w:val="none"/>
        </w:rPr>
        <w:t>】将4.1款规定资料扫描并合并成一份电子文档后发送至我司邮箱</w:t>
      </w:r>
      <w:r>
        <w:rPr>
          <w:rFonts w:hint="eastAsia" w:ascii="宋体" w:hAnsi="宋体" w:cs="宋体"/>
          <w:b/>
          <w:color w:val="auto"/>
          <w:sz w:val="24"/>
          <w:highlight w:val="none"/>
        </w:rPr>
        <w:t>（邮件注明：项目名称+投标人公司名称+报名资料）</w:t>
      </w:r>
      <w:r>
        <w:rPr>
          <w:rFonts w:hint="eastAsia" w:ascii="宋体" w:hAnsi="宋体" w:cs="宋体"/>
          <w:color w:val="auto"/>
          <w:sz w:val="24"/>
          <w:highlight w:val="none"/>
        </w:rPr>
        <w:t>。工作日16:30之前收到合格资料的，我司将于同日将招标文件发送至各供应商指定邮箱；工作日16:30之后收到合格资料的，我司将于次一个工作日将文件发送至各供应商指定邮箱。</w:t>
      </w:r>
    </w:p>
    <w:p>
      <w:pPr>
        <w:spacing w:line="360" w:lineRule="auto"/>
        <w:ind w:firstLine="480" w:firstLineChars="200"/>
        <w:rPr>
          <w:rFonts w:hint="eastAsia" w:ascii="宋体" w:hAnsi="宋体" w:cs="宋体"/>
          <w:color w:val="auto"/>
          <w:sz w:val="24"/>
          <w:highlight w:val="none"/>
        </w:rPr>
      </w:pPr>
      <w:r>
        <w:rPr>
          <w:rFonts w:hint="eastAsia" w:ascii="宋体" w:hAnsi="宋体" w:cs="宋体"/>
          <w:bCs/>
          <w:color w:val="auto"/>
          <w:sz w:val="24"/>
          <w:highlight w:val="none"/>
        </w:rPr>
        <w:t>4.2资料费</w:t>
      </w:r>
      <w:r>
        <w:rPr>
          <w:rFonts w:hint="eastAsia" w:ascii="宋体" w:hAnsi="宋体" w:cs="宋体"/>
          <w:color w:val="auto"/>
          <w:sz w:val="24"/>
          <w:highlight w:val="none"/>
        </w:rPr>
        <w:t xml:space="preserve"> 【100.00元,大写壹佰元（售后不退）】。</w:t>
      </w:r>
    </w:p>
    <w:p>
      <w:pPr>
        <w:spacing w:line="360" w:lineRule="auto"/>
        <w:ind w:firstLine="480" w:firstLineChars="200"/>
        <w:rPr>
          <w:rFonts w:hint="eastAsia" w:ascii="宋体" w:hAnsi="宋体" w:cs="宋体"/>
          <w:color w:val="auto"/>
          <w:sz w:val="24"/>
          <w:highlight w:val="none"/>
        </w:rPr>
      </w:pPr>
      <w:r>
        <w:rPr>
          <w:rFonts w:hint="eastAsia" w:ascii="宋体" w:hAnsi="宋体" w:cs="宋体"/>
          <w:bCs/>
          <w:color w:val="auto"/>
          <w:sz w:val="24"/>
          <w:highlight w:val="none"/>
        </w:rPr>
        <w:t>4.3交款方式：</w:t>
      </w:r>
      <w:r>
        <w:rPr>
          <w:rFonts w:hint="eastAsia" w:ascii="宋体" w:hAnsi="宋体" w:cs="宋体"/>
          <w:color w:val="auto"/>
          <w:sz w:val="24"/>
          <w:highlight w:val="none"/>
        </w:rPr>
        <w:t>通过转账支付。</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收款单位：宜宾市清源水务集团有限公司</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开户行：工商银行宜宾长江路支行</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银行账号： 2314 5052 0902 2102 569</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跨行转账有到账延迟可能，请供应商根据具体情况适当提前1-2天交纳。</w:t>
      </w:r>
    </w:p>
    <w:p>
      <w:pPr>
        <w:spacing w:line="360" w:lineRule="auto"/>
        <w:ind w:firstLine="482" w:firstLineChars="200"/>
        <w:rPr>
          <w:rFonts w:hint="eastAsia" w:ascii="宋体" w:hAnsi="宋体" w:cs="宋体"/>
          <w:b/>
          <w:color w:val="auto"/>
          <w:sz w:val="24"/>
          <w:highlight w:val="none"/>
        </w:rPr>
      </w:pPr>
      <w:r>
        <w:rPr>
          <w:rFonts w:hint="eastAsia" w:ascii="宋体" w:hAnsi="宋体" w:cs="宋体"/>
          <w:b/>
          <w:color w:val="auto"/>
          <w:sz w:val="24"/>
          <w:highlight w:val="none"/>
        </w:rPr>
        <w:t>转账时请在转账凭证上注明：××××（项目名称）资料费。（重点提示：非基本账户转账须注明单位名称。）</w:t>
      </w:r>
    </w:p>
    <w:p>
      <w:pPr>
        <w:spacing w:line="360" w:lineRule="auto"/>
        <w:ind w:firstLine="480" w:firstLineChars="200"/>
        <w:rPr>
          <w:rFonts w:hint="eastAsia" w:ascii="宋体" w:hAnsi="宋体" w:cs="Arial"/>
          <w:color w:val="auto"/>
          <w:sz w:val="24"/>
          <w:highlight w:val="none"/>
        </w:rPr>
      </w:pPr>
      <w:r>
        <w:rPr>
          <w:rFonts w:hint="eastAsia" w:ascii="宋体" w:hAnsi="宋体" w:cs="宋体"/>
          <w:color w:val="auto"/>
          <w:sz w:val="24"/>
          <w:highlight w:val="none"/>
        </w:rPr>
        <w:t>4.4</w:t>
      </w:r>
      <w:r>
        <w:rPr>
          <w:rFonts w:hint="eastAsia" w:ascii="宋体" w:hAnsi="宋体" w:cs="Arial"/>
          <w:color w:val="auto"/>
          <w:sz w:val="24"/>
          <w:highlight w:val="none"/>
        </w:rPr>
        <w:t>因供应商所提供资料不完整而产生的一切不利后果，均由供应商自行承担。</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（注：如未收到采购人发送的采购文件等相关资料，请及时致电告知。）</w:t>
      </w:r>
    </w:p>
    <w:p>
      <w:pPr>
        <w:spacing w:line="360" w:lineRule="auto"/>
        <w:ind w:firstLine="480" w:firstLineChars="200"/>
        <w:rPr>
          <w:rFonts w:hint="eastAsia" w:ascii="宋体" w:hAnsi="宋体"/>
          <w:color w:val="auto"/>
          <w:sz w:val="24"/>
          <w:highlight w:val="none"/>
          <w:u w:val="single"/>
        </w:rPr>
      </w:pPr>
      <w:r>
        <w:rPr>
          <w:rFonts w:hint="eastAsia" w:ascii="宋体" w:hAnsi="宋体" w:cs="宋体"/>
          <w:bCs/>
          <w:color w:val="auto"/>
          <w:sz w:val="24"/>
          <w:highlight w:val="none"/>
        </w:rPr>
        <w:t>5 响应文件递交和磋商</w:t>
      </w:r>
    </w:p>
    <w:p>
      <w:pPr>
        <w:spacing w:line="360" w:lineRule="auto"/>
        <w:ind w:firstLine="480" w:firstLineChars="200"/>
        <w:rPr>
          <w:rFonts w:ascii="宋体" w:hAnsi="宋体" w:cs="Arial"/>
          <w:color w:val="auto"/>
          <w:sz w:val="24"/>
          <w:highlight w:val="none"/>
        </w:rPr>
      </w:pPr>
      <w:r>
        <w:rPr>
          <w:rFonts w:hint="eastAsia" w:ascii="宋体" w:hAnsi="宋体" w:cs="Arial"/>
          <w:color w:val="auto"/>
          <w:sz w:val="24"/>
          <w:highlight w:val="none"/>
        </w:rPr>
        <w:t>5.1响应文件递交的截止时间（响应截止时间，下同）为【</w:t>
      </w:r>
      <w:r>
        <w:rPr>
          <w:rFonts w:hint="eastAsia" w:ascii="宋体" w:hAnsi="宋体" w:cs="Arial"/>
          <w:color w:val="auto"/>
          <w:sz w:val="24"/>
          <w:highlight w:val="none"/>
          <w:u w:val="single"/>
        </w:rPr>
        <w:t>202</w:t>
      </w:r>
      <w:r>
        <w:rPr>
          <w:rFonts w:hint="eastAsia" w:ascii="宋体" w:hAnsi="宋体" w:cs="Arial"/>
          <w:color w:val="auto"/>
          <w:sz w:val="24"/>
          <w:highlight w:val="none"/>
          <w:u w:val="single"/>
          <w:lang w:val="en-US" w:eastAsia="zh-CN"/>
        </w:rPr>
        <w:t>2</w:t>
      </w:r>
      <w:r>
        <w:rPr>
          <w:rFonts w:hint="eastAsia" w:ascii="宋体" w:hAnsi="宋体" w:cs="Arial"/>
          <w:color w:val="auto"/>
          <w:sz w:val="24"/>
          <w:highlight w:val="none"/>
          <w:u w:val="single"/>
        </w:rPr>
        <w:t>年</w:t>
      </w:r>
      <w:r>
        <w:rPr>
          <w:rFonts w:hint="eastAsia" w:ascii="宋体" w:hAnsi="宋体" w:cs="Arial"/>
          <w:color w:val="auto"/>
          <w:sz w:val="24"/>
          <w:highlight w:val="none"/>
          <w:u w:val="single"/>
          <w:lang w:val="en-US" w:eastAsia="zh-CN"/>
        </w:rPr>
        <w:t>04</w:t>
      </w:r>
      <w:r>
        <w:rPr>
          <w:rFonts w:hint="eastAsia" w:ascii="宋体" w:hAnsi="宋体" w:cs="Arial"/>
          <w:color w:val="auto"/>
          <w:sz w:val="24"/>
          <w:highlight w:val="none"/>
          <w:u w:val="single"/>
        </w:rPr>
        <w:t xml:space="preserve">月 </w:t>
      </w:r>
      <w:r>
        <w:rPr>
          <w:rFonts w:hint="eastAsia" w:ascii="宋体" w:hAnsi="宋体" w:cs="Arial"/>
          <w:color w:val="auto"/>
          <w:sz w:val="24"/>
          <w:highlight w:val="none"/>
          <w:u w:val="single"/>
          <w:lang w:val="en-US" w:eastAsia="zh-CN"/>
        </w:rPr>
        <w:t>20</w:t>
      </w:r>
      <w:r>
        <w:rPr>
          <w:rFonts w:hint="eastAsia" w:ascii="宋体" w:hAnsi="宋体" w:cs="Arial"/>
          <w:color w:val="auto"/>
          <w:sz w:val="24"/>
          <w:highlight w:val="none"/>
          <w:u w:val="single"/>
        </w:rPr>
        <w:t xml:space="preserve"> 日09时30分</w:t>
      </w:r>
      <w:r>
        <w:rPr>
          <w:rFonts w:hint="eastAsia" w:ascii="宋体" w:hAnsi="宋体" w:cs="Arial"/>
          <w:color w:val="auto"/>
          <w:sz w:val="24"/>
          <w:highlight w:val="none"/>
        </w:rPr>
        <w:t>】。</w:t>
      </w:r>
    </w:p>
    <w:p>
      <w:pPr>
        <w:spacing w:line="360" w:lineRule="auto"/>
        <w:ind w:firstLine="480" w:firstLineChars="200"/>
        <w:rPr>
          <w:rFonts w:ascii="宋体" w:hAnsi="宋体" w:cs="Arial"/>
          <w:color w:val="auto"/>
          <w:sz w:val="24"/>
          <w:highlight w:val="none"/>
        </w:rPr>
      </w:pPr>
      <w:r>
        <w:rPr>
          <w:rFonts w:hint="eastAsia" w:ascii="宋体" w:hAnsi="宋体" w:cs="Arial"/>
          <w:color w:val="auto"/>
          <w:sz w:val="24"/>
          <w:highlight w:val="none"/>
        </w:rPr>
        <w:t>5.2响应文件</w:t>
      </w:r>
      <w:r>
        <w:rPr>
          <w:rFonts w:ascii="宋体" w:hAnsi="宋体" w:cs="Arial"/>
          <w:color w:val="auto"/>
          <w:sz w:val="24"/>
          <w:highlight w:val="none"/>
        </w:rPr>
        <w:t>递交方式：现场递交</w:t>
      </w:r>
      <w:r>
        <w:rPr>
          <w:rFonts w:hint="eastAsia" w:ascii="宋体" w:hAnsi="宋体" w:cs="Arial"/>
          <w:color w:val="auto"/>
          <w:sz w:val="24"/>
          <w:highlight w:val="none"/>
        </w:rPr>
        <w:t>。</w:t>
      </w:r>
    </w:p>
    <w:p>
      <w:pPr>
        <w:spacing w:line="360" w:lineRule="auto"/>
        <w:ind w:firstLine="480" w:firstLineChars="200"/>
        <w:rPr>
          <w:rFonts w:ascii="宋体" w:hAnsi="宋体" w:cs="Arial"/>
          <w:color w:val="auto"/>
          <w:sz w:val="24"/>
          <w:highlight w:val="none"/>
        </w:rPr>
      </w:pPr>
      <w:r>
        <w:rPr>
          <w:rFonts w:hint="eastAsia" w:ascii="宋体" w:hAnsi="宋体" w:cs="Arial"/>
          <w:color w:val="auto"/>
          <w:sz w:val="24"/>
          <w:highlight w:val="none"/>
        </w:rPr>
        <w:t>5.3递交</w:t>
      </w:r>
      <w:r>
        <w:rPr>
          <w:rFonts w:ascii="宋体" w:hAnsi="宋体" w:cs="Arial"/>
          <w:color w:val="auto"/>
          <w:sz w:val="24"/>
          <w:highlight w:val="none"/>
        </w:rPr>
        <w:t>地点为</w:t>
      </w:r>
      <w:r>
        <w:rPr>
          <w:rFonts w:hint="eastAsia" w:ascii="宋体" w:hAnsi="宋体" w:cs="Arial"/>
          <w:color w:val="auto"/>
          <w:sz w:val="24"/>
          <w:highlight w:val="none"/>
        </w:rPr>
        <w:t>：宜宾市清源水务集团有限公司2楼会议室（宜宾市南岸路源街1号）。</w:t>
      </w:r>
    </w:p>
    <w:p>
      <w:pPr>
        <w:spacing w:line="360" w:lineRule="auto"/>
        <w:ind w:firstLine="480" w:firstLineChars="200"/>
        <w:rPr>
          <w:rFonts w:hint="eastAsia" w:ascii="宋体" w:hAnsi="宋体" w:cs="Arial"/>
          <w:bCs/>
          <w:color w:val="auto"/>
          <w:sz w:val="24"/>
          <w:highlight w:val="none"/>
        </w:rPr>
      </w:pPr>
      <w:r>
        <w:rPr>
          <w:rFonts w:hint="eastAsia" w:ascii="宋体" w:hAnsi="宋体" w:cs="Arial"/>
          <w:bCs/>
          <w:color w:val="auto"/>
          <w:sz w:val="24"/>
          <w:highlight w:val="none"/>
        </w:rPr>
        <w:t>5.4响应文件不予受理情形：</w:t>
      </w:r>
    </w:p>
    <w:p>
      <w:pPr>
        <w:spacing w:line="360" w:lineRule="auto"/>
        <w:ind w:firstLine="480" w:firstLineChars="200"/>
        <w:rPr>
          <w:rFonts w:hint="eastAsia" w:ascii="宋体" w:hAnsi="宋体" w:cs="Arial"/>
          <w:color w:val="auto"/>
          <w:sz w:val="24"/>
          <w:highlight w:val="none"/>
        </w:rPr>
      </w:pPr>
      <w:r>
        <w:rPr>
          <w:rFonts w:hint="eastAsia" w:ascii="宋体" w:hAnsi="宋体" w:cs="Arial"/>
          <w:color w:val="auto"/>
          <w:sz w:val="24"/>
          <w:highlight w:val="none"/>
        </w:rPr>
        <w:t>5.4.1响应文件逾期递交或未按指定方式递交或未送达指定地点；</w:t>
      </w:r>
    </w:p>
    <w:p>
      <w:pPr>
        <w:spacing w:line="360" w:lineRule="auto"/>
        <w:ind w:firstLine="480" w:firstLineChars="200"/>
        <w:rPr>
          <w:rFonts w:ascii="宋体" w:hAnsi="宋体" w:cs="Arial"/>
          <w:color w:val="auto"/>
          <w:sz w:val="24"/>
          <w:highlight w:val="none"/>
        </w:rPr>
      </w:pPr>
      <w:r>
        <w:rPr>
          <w:rFonts w:hint="eastAsia" w:ascii="宋体" w:hAnsi="宋体" w:cs="Arial"/>
          <w:color w:val="auto"/>
          <w:sz w:val="24"/>
          <w:highlight w:val="none"/>
        </w:rPr>
        <w:t>5.4.2供应商未通过采购人获取采购文件而递交响应文件的。</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6 发布公告媒介</w:t>
      </w:r>
    </w:p>
    <w:p>
      <w:pPr>
        <w:spacing w:line="360" w:lineRule="auto"/>
        <w:ind w:firstLine="480" w:firstLineChars="200"/>
        <w:jc w:val="left"/>
        <w:rPr>
          <w:rFonts w:hint="eastAsia" w:ascii="宋体" w:hAnsi="宋体" w:cs="Arial"/>
          <w:color w:val="auto"/>
          <w:sz w:val="24"/>
          <w:highlight w:val="none"/>
        </w:rPr>
      </w:pPr>
      <w:r>
        <w:rPr>
          <w:rFonts w:hint="eastAsia" w:ascii="宋体" w:hAnsi="宋体" w:cs="Arial"/>
          <w:color w:val="auto"/>
          <w:sz w:val="24"/>
          <w:highlight w:val="none"/>
        </w:rPr>
        <w:t>本竞争磋商采购公告在宜宾市企业“e路阳光”公共服务平台和宜宾市清源水务集团有限公司网站上同时发布。</w:t>
      </w:r>
    </w:p>
    <w:p>
      <w:pPr>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7 联系方式</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 xml:space="preserve">采购人：宜宾市清源水务集团有限公司 </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采购人地址：宜宾市叙州区南岸路源街1号</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联 系 人：【母女士】</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联系电话： 0831-2331316</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电子邮箱：qyswztb@qq.com</w:t>
      </w:r>
    </w:p>
    <w:p>
      <w:pPr>
        <w:wordWrap w:val="0"/>
        <w:spacing w:line="360" w:lineRule="auto"/>
        <w:ind w:firstLine="480" w:firstLineChars="200"/>
        <w:jc w:val="right"/>
        <w:rPr>
          <w:rFonts w:hint="eastAsia" w:ascii="宋体" w:hAnsi="宋体" w:cs="宋体"/>
          <w:color w:val="auto"/>
          <w:sz w:val="24"/>
          <w:highlight w:val="none"/>
        </w:rPr>
      </w:pPr>
      <w:r>
        <w:rPr>
          <w:rFonts w:hint="eastAsia" w:ascii="宋体" w:hAnsi="宋体" w:cs="宋体"/>
          <w:color w:val="auto"/>
          <w:sz w:val="24"/>
          <w:highlight w:val="none"/>
        </w:rPr>
        <w:t>202</w:t>
      </w:r>
      <w:r>
        <w:rPr>
          <w:rFonts w:hint="eastAsia" w:ascii="宋体" w:hAnsi="宋体" w:cs="宋体"/>
          <w:color w:val="auto"/>
          <w:sz w:val="24"/>
          <w:highlight w:val="none"/>
          <w:lang w:val="en-US" w:eastAsia="zh-CN"/>
        </w:rPr>
        <w:t>2</w:t>
      </w:r>
      <w:r>
        <w:rPr>
          <w:rFonts w:hint="eastAsia" w:ascii="宋体" w:hAnsi="宋体" w:cs="宋体"/>
          <w:color w:val="auto"/>
          <w:sz w:val="24"/>
          <w:highlight w:val="none"/>
        </w:rPr>
        <w:t>年</w:t>
      </w:r>
      <w:r>
        <w:rPr>
          <w:rFonts w:hint="eastAsia" w:ascii="宋体" w:hAnsi="宋体" w:cs="宋体"/>
          <w:color w:val="auto"/>
          <w:sz w:val="24"/>
          <w:highlight w:val="none"/>
          <w:lang w:val="en-US" w:eastAsia="zh-CN"/>
        </w:rPr>
        <w:t>04</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06</w:t>
      </w:r>
      <w:r>
        <w:rPr>
          <w:rFonts w:hint="eastAsia" w:ascii="宋体" w:hAnsi="宋体" w:cs="宋体"/>
          <w:color w:val="auto"/>
          <w:sz w:val="24"/>
          <w:highlight w:val="none"/>
        </w:rPr>
        <w:t>日</w:t>
      </w:r>
    </w:p>
    <w:p>
      <w:pPr>
        <w:spacing w:line="360" w:lineRule="auto"/>
        <w:ind w:firstLine="480" w:firstLineChars="200"/>
        <w:jc w:val="right"/>
        <w:rPr>
          <w:rFonts w:hint="eastAsia" w:ascii="宋体" w:hAnsi="宋体" w:cs="宋体"/>
          <w:color w:val="auto"/>
          <w:sz w:val="24"/>
          <w:highlight w:val="none"/>
        </w:rPr>
      </w:pPr>
    </w:p>
    <w:p>
      <w:pPr>
        <w:spacing w:line="360" w:lineRule="auto"/>
        <w:rPr>
          <w:rFonts w:hint="eastAsia" w:ascii="仿宋" w:hAnsi="仿宋" w:eastAsia="仿宋"/>
          <w:color w:val="auto"/>
          <w:sz w:val="24"/>
          <w:highlight w:val="none"/>
        </w:rPr>
      </w:pPr>
      <w:r>
        <w:rPr>
          <w:rFonts w:hint="eastAsia" w:ascii="仿宋" w:hAnsi="仿宋" w:eastAsia="仿宋"/>
          <w:color w:val="auto"/>
          <w:sz w:val="24"/>
          <w:highlight w:val="none"/>
        </w:rPr>
        <w:br w:type="page"/>
      </w:r>
      <w:r>
        <w:rPr>
          <w:rFonts w:hint="eastAsia" w:ascii="仿宋" w:hAnsi="仿宋" w:eastAsia="仿宋"/>
          <w:color w:val="auto"/>
          <w:sz w:val="24"/>
          <w:highlight w:val="none"/>
        </w:rPr>
        <w:t>附件：</w:t>
      </w:r>
    </w:p>
    <w:p>
      <w:pPr>
        <w:spacing w:before="100" w:beforeAutospacing="1" w:after="100" w:afterAutospacing="1"/>
        <w:jc w:val="center"/>
        <w:rPr>
          <w:rFonts w:hint="eastAsia" w:ascii="宋体" w:hAnsi="宋体" w:cs="宋体"/>
          <w:b/>
          <w:bCs/>
          <w:color w:val="auto"/>
          <w:sz w:val="32"/>
          <w:szCs w:val="32"/>
          <w:highlight w:val="none"/>
        </w:rPr>
      </w:pPr>
      <w:r>
        <w:rPr>
          <w:rFonts w:hint="eastAsia" w:ascii="宋体" w:hAnsi="宋体" w:cs="宋体"/>
          <w:b/>
          <w:bCs/>
          <w:color w:val="auto"/>
          <w:sz w:val="32"/>
          <w:szCs w:val="32"/>
          <w:highlight w:val="none"/>
        </w:rPr>
        <w:t>宜宾市清源水务集团有限公司招标采购文件资料费</w:t>
      </w:r>
    </w:p>
    <w:p>
      <w:pPr>
        <w:spacing w:before="100" w:beforeAutospacing="1" w:after="100" w:afterAutospacing="1"/>
        <w:jc w:val="right"/>
        <w:rPr>
          <w:rFonts w:hint="eastAsia" w:ascii="宋体" w:hAnsi="宋体" w:cs="宋体"/>
          <w:b/>
          <w:bCs/>
          <w:color w:val="auto"/>
          <w:sz w:val="32"/>
          <w:szCs w:val="32"/>
          <w:highlight w:val="none"/>
        </w:rPr>
      </w:pPr>
      <w:r>
        <w:rPr>
          <w:rFonts w:hint="eastAsia" w:ascii="宋体" w:hAnsi="宋体" w:cs="宋体"/>
          <w:color w:val="auto"/>
          <w:sz w:val="24"/>
          <w:highlight w:val="none"/>
        </w:rPr>
        <w:t>日期：2021年   月   日</w:t>
      </w:r>
    </w:p>
    <w:tbl>
      <w:tblPr>
        <w:tblStyle w:val="2"/>
        <w:tblW w:w="901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8"/>
        <w:gridCol w:w="3244"/>
        <w:gridCol w:w="4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308" w:type="dxa"/>
            <w:noWrap w:val="0"/>
            <w:vAlign w:val="center"/>
          </w:tcPr>
          <w:p>
            <w:pPr>
              <w:jc w:val="center"/>
              <w:rPr>
                <w:rFonts w:ascii="宋体" w:hAnsi="宋体" w:cs="宋体"/>
                <w:color w:val="auto"/>
                <w:sz w:val="24"/>
                <w:highlight w:val="none"/>
              </w:rPr>
            </w:pPr>
            <w:r>
              <w:rPr>
                <w:rFonts w:hint="eastAsia" w:ascii="宋体" w:hAnsi="宋体" w:cs="宋体"/>
                <w:color w:val="auto"/>
                <w:sz w:val="24"/>
                <w:highlight w:val="none"/>
              </w:rPr>
              <w:t>项目名称</w:t>
            </w:r>
          </w:p>
        </w:tc>
        <w:tc>
          <w:tcPr>
            <w:tcW w:w="7709" w:type="dxa"/>
            <w:gridSpan w:val="2"/>
            <w:noWrap w:val="0"/>
            <w:vAlign w:val="center"/>
          </w:tcPr>
          <w:p>
            <w:pPr>
              <w:rPr>
                <w:rFonts w:ascii="宋体" w:hAnsi="宋体" w:cs="宋体"/>
                <w:color w:val="auto"/>
                <w:sz w:val="24"/>
                <w:highlight w:val="none"/>
              </w:rPr>
            </w:pPr>
            <w:r>
              <w:rPr>
                <w:rFonts w:hint="eastAsia" w:ascii="宋体" w:hAnsi="宋体" w:cs="宋体"/>
                <w:color w:val="auto"/>
                <w:sz w:val="24"/>
                <w:highlight w:val="none"/>
              </w:rPr>
              <w:t>宜宾市清源水务集团有限公司【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308" w:type="dxa"/>
            <w:noWrap w:val="0"/>
            <w:vAlign w:val="center"/>
          </w:tcPr>
          <w:p>
            <w:pPr>
              <w:jc w:val="center"/>
              <w:rPr>
                <w:rFonts w:ascii="宋体" w:hAnsi="宋体" w:cs="宋体"/>
                <w:color w:val="auto"/>
                <w:sz w:val="24"/>
                <w:highlight w:val="none"/>
              </w:rPr>
            </w:pPr>
            <w:r>
              <w:rPr>
                <w:rFonts w:hint="eastAsia" w:ascii="宋体" w:hAnsi="宋体" w:cs="宋体"/>
                <w:color w:val="auto"/>
                <w:sz w:val="24"/>
                <w:highlight w:val="none"/>
              </w:rPr>
              <w:t>资料费</w:t>
            </w:r>
          </w:p>
        </w:tc>
        <w:tc>
          <w:tcPr>
            <w:tcW w:w="7709" w:type="dxa"/>
            <w:gridSpan w:val="2"/>
            <w:noWrap w:val="0"/>
            <w:vAlign w:val="center"/>
          </w:tcPr>
          <w:p>
            <w:pPr>
              <w:jc w:val="left"/>
              <w:rPr>
                <w:rFonts w:ascii="宋体" w:hAnsi="宋体" w:cs="宋体"/>
                <w:color w:val="auto"/>
                <w:sz w:val="24"/>
                <w:highlight w:val="none"/>
              </w:rPr>
            </w:pPr>
            <w:r>
              <w:rPr>
                <w:rFonts w:hint="eastAsia" w:ascii="宋体" w:hAnsi="宋体" w:cs="宋体"/>
                <w:color w:val="auto"/>
                <w:sz w:val="24"/>
                <w:highlight w:val="none"/>
              </w:rPr>
              <w:t>￥100元（大写：人民币壹佰元整）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308" w:type="dxa"/>
            <w:noWrap w:val="0"/>
            <w:vAlign w:val="center"/>
          </w:tcPr>
          <w:p>
            <w:pPr>
              <w:jc w:val="center"/>
              <w:rPr>
                <w:rFonts w:ascii="宋体" w:hAnsi="宋体" w:cs="宋体"/>
                <w:color w:val="auto"/>
                <w:sz w:val="24"/>
                <w:highlight w:val="none"/>
              </w:rPr>
            </w:pPr>
            <w:r>
              <w:rPr>
                <w:rFonts w:hint="eastAsia" w:ascii="宋体" w:hAnsi="宋体" w:cs="宋体"/>
                <w:color w:val="auto"/>
                <w:sz w:val="24"/>
                <w:highlight w:val="none"/>
              </w:rPr>
              <w:t>单位名称</w:t>
            </w:r>
          </w:p>
        </w:tc>
        <w:tc>
          <w:tcPr>
            <w:tcW w:w="7709" w:type="dxa"/>
            <w:gridSpan w:val="2"/>
            <w:noWrap w:val="0"/>
            <w:vAlign w:val="center"/>
          </w:tcPr>
          <w:p>
            <w:pPr>
              <w:jc w:val="center"/>
              <w:rPr>
                <w:rFonts w:ascii="宋体" w:hAnsi="宋体" w:cs="宋体"/>
                <w:color w:val="auto"/>
                <w:sz w:val="24"/>
                <w:highlight w:val="none"/>
                <w:u w:val="single"/>
              </w:rPr>
            </w:pPr>
            <w:r>
              <w:rPr>
                <w:rFonts w:hint="eastAsia" w:ascii="宋体" w:hAnsi="宋体" w:cs="宋体"/>
                <w:color w:val="auto"/>
                <w:sz w:val="24"/>
                <w:highlight w:val="none"/>
                <w:u w:val="single"/>
              </w:rPr>
              <w:t>　                       （盖章）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9017" w:type="dxa"/>
            <w:gridSpan w:val="3"/>
            <w:noWrap w:val="0"/>
            <w:vAlign w:val="center"/>
          </w:tcPr>
          <w:p>
            <w:pPr>
              <w:rPr>
                <w:rFonts w:ascii="宋体" w:hAnsi="宋体" w:cs="宋体"/>
                <w:color w:val="auto"/>
                <w:sz w:val="24"/>
                <w:highlight w:val="none"/>
              </w:rPr>
            </w:pPr>
            <w:r>
              <w:rPr>
                <w:rFonts w:hint="eastAsia" w:ascii="宋体" w:hAnsi="宋体" w:cs="宋体"/>
                <w:color w:val="auto"/>
                <w:sz w:val="24"/>
                <w:highlight w:val="none"/>
              </w:rPr>
              <w:t xml:space="preserve">联系人：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4552" w:type="dxa"/>
            <w:gridSpan w:val="2"/>
            <w:noWrap w:val="0"/>
            <w:vAlign w:val="center"/>
          </w:tcPr>
          <w:p>
            <w:pPr>
              <w:rPr>
                <w:rFonts w:ascii="宋体" w:hAnsi="宋体" w:cs="宋体"/>
                <w:color w:val="auto"/>
                <w:sz w:val="24"/>
                <w:highlight w:val="none"/>
              </w:rPr>
            </w:pPr>
            <w:r>
              <w:rPr>
                <w:rFonts w:hint="eastAsia" w:ascii="宋体" w:hAnsi="宋体" w:cs="宋体"/>
                <w:color w:val="auto"/>
                <w:sz w:val="24"/>
                <w:highlight w:val="none"/>
              </w:rPr>
              <w:t>联系电话：</w:t>
            </w:r>
          </w:p>
        </w:tc>
        <w:tc>
          <w:tcPr>
            <w:tcW w:w="4465" w:type="dxa"/>
            <w:noWrap w:val="0"/>
            <w:vAlign w:val="center"/>
          </w:tcPr>
          <w:p>
            <w:pPr>
              <w:rPr>
                <w:rFonts w:ascii="宋体" w:hAnsi="宋体" w:cs="宋体"/>
                <w:color w:val="auto"/>
                <w:sz w:val="24"/>
                <w:highlight w:val="none"/>
              </w:rPr>
            </w:pPr>
            <w:r>
              <w:rPr>
                <w:rFonts w:hint="eastAsia" w:ascii="宋体" w:hAnsi="宋体" w:cs="宋体"/>
                <w:color w:val="auto"/>
                <w:sz w:val="24"/>
                <w:highlight w:val="none"/>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exact"/>
        </w:trPr>
        <w:tc>
          <w:tcPr>
            <w:tcW w:w="9017" w:type="dxa"/>
            <w:gridSpan w:val="3"/>
            <w:noWrap w:val="0"/>
            <w:vAlign w:val="center"/>
          </w:tcPr>
          <w:p>
            <w:pPr>
              <w:rPr>
                <w:rFonts w:ascii="宋体" w:hAnsi="宋体" w:cs="宋体"/>
                <w:color w:val="auto"/>
                <w:sz w:val="24"/>
                <w:highlight w:val="none"/>
              </w:rPr>
            </w:pPr>
            <w:r>
              <w:rPr>
                <w:rFonts w:hint="eastAsia" w:ascii="宋体" w:hAnsi="宋体" w:cs="宋体"/>
                <w:color w:val="auto"/>
                <w:sz w:val="24"/>
                <w:highlight w:val="none"/>
              </w:rPr>
              <w:t>注：无论采购过程和结果如何，此费用不退。</w:t>
            </w:r>
          </w:p>
          <w:p>
            <w:pPr>
              <w:rPr>
                <w:rFonts w:ascii="宋体" w:hAnsi="宋体" w:cs="宋体"/>
                <w:color w:val="auto"/>
                <w:sz w:val="24"/>
                <w:highlight w:val="none"/>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FC037A"/>
    <w:rsid w:val="0A9A0201"/>
    <w:rsid w:val="599D2BAA"/>
    <w:rsid w:val="77DD44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2022-04-06T06:46:00Z</dcterms:created>
  <dc:creator>DELL</dc:creator>
  <cp:lastModifiedBy>DELL</cp:lastModifiedBy>
  <cp:lastPrinted>2022-04-06T06:48:00Z</cp:lastPrinted>
  <dcterms:modified xsi:type="dcterms:W3CDTF">2022-04-06T07:46:38Z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0F3B43D57B7044D4A30E49CAE4C6B668</vt:lpwstr>
  </property>
</Properties>
</file>