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b/>
          <w:bCs/>
          <w:sz w:val="36"/>
          <w:szCs w:val="36"/>
        </w:rPr>
      </w:pPr>
    </w:p>
    <w:p>
      <w:pPr>
        <w:jc w:val="center"/>
        <w:rPr>
          <w:rFonts w:ascii="宋体" w:hAnsi="宋体" w:cs="宋体"/>
          <w:b/>
          <w:bCs/>
          <w:sz w:val="30"/>
          <w:szCs w:val="30"/>
        </w:rPr>
      </w:pPr>
      <w:r>
        <w:rPr>
          <w:rFonts w:hint="eastAsia" w:ascii="宋体" w:hAnsi="宋体" w:cs="宋体"/>
          <w:b/>
          <w:bCs/>
          <w:sz w:val="30"/>
          <w:szCs w:val="30"/>
        </w:rPr>
        <w:t>宜宾市清源水务集团有限公司【清源水务秋冬工作服采购】招标公告</w:t>
      </w:r>
    </w:p>
    <w:p>
      <w:pPr>
        <w:spacing w:line="360" w:lineRule="auto"/>
        <w:ind w:firstLine="480" w:firstLineChars="200"/>
        <w:rPr>
          <w:rFonts w:ascii="宋体" w:hAnsi="宋体" w:cs="宋体"/>
          <w:sz w:val="24"/>
        </w:rPr>
      </w:pPr>
      <w:r>
        <w:rPr>
          <w:rFonts w:hint="eastAsia" w:ascii="宋体" w:hAnsi="宋体" w:cs="宋体"/>
          <w:sz w:val="24"/>
        </w:rPr>
        <w:t>【</w:t>
      </w:r>
      <w:r>
        <w:rPr>
          <w:rFonts w:hint="eastAsia" w:ascii="宋体" w:hAnsi="宋体" w:cs="宋体"/>
          <w:sz w:val="24"/>
          <w:u w:val="single"/>
        </w:rPr>
        <w:t>清源水务秋冬工作服采购</w:t>
      </w:r>
      <w:r>
        <w:rPr>
          <w:rFonts w:hint="eastAsia" w:ascii="宋体" w:hAnsi="宋体" w:cs="宋体"/>
          <w:sz w:val="24"/>
        </w:rPr>
        <w:t>】已具备招标条件，现公开邀请投标人参加招标活动。</w:t>
      </w:r>
    </w:p>
    <w:p>
      <w:pPr>
        <w:spacing w:line="360" w:lineRule="auto"/>
        <w:ind w:firstLine="482" w:firstLineChars="200"/>
        <w:rPr>
          <w:rFonts w:ascii="宋体" w:hAnsi="宋体" w:cs="宋体"/>
          <w:b/>
          <w:bCs/>
          <w:sz w:val="24"/>
        </w:rPr>
      </w:pPr>
      <w:r>
        <w:rPr>
          <w:rFonts w:hint="eastAsia" w:ascii="宋体" w:hAnsi="宋体" w:cs="宋体"/>
          <w:b/>
          <w:bCs/>
          <w:sz w:val="24"/>
        </w:rPr>
        <w:t xml:space="preserve">1 招标项目概况 </w:t>
      </w:r>
    </w:p>
    <w:p>
      <w:pPr>
        <w:spacing w:line="360" w:lineRule="auto"/>
        <w:ind w:firstLine="480" w:firstLineChars="200"/>
        <w:rPr>
          <w:rFonts w:ascii="宋体" w:hAnsi="宋体" w:cs="宋体"/>
          <w:sz w:val="24"/>
        </w:rPr>
      </w:pPr>
      <w:r>
        <w:rPr>
          <w:rFonts w:hint="eastAsia" w:ascii="宋体" w:hAnsi="宋体" w:cs="宋体"/>
          <w:sz w:val="24"/>
        </w:rPr>
        <w:t>1.1项目名称：【清源水务秋冬工作服采购】</w:t>
      </w:r>
    </w:p>
    <w:p>
      <w:pPr>
        <w:spacing w:line="360" w:lineRule="auto"/>
        <w:ind w:firstLine="456" w:firstLineChars="200"/>
        <w:rPr>
          <w:rFonts w:ascii="宋体" w:hAnsi="宋体" w:cs="宋体"/>
          <w:sz w:val="24"/>
        </w:rPr>
      </w:pPr>
      <w:r>
        <w:rPr>
          <w:rFonts w:hint="eastAsia" w:ascii="宋体" w:hAnsi="宋体" w:cs="宋体"/>
          <w:w w:val="95"/>
          <w:sz w:val="24"/>
        </w:rPr>
        <w:t>1.2</w:t>
      </w:r>
      <w:r>
        <w:rPr>
          <w:rFonts w:hint="eastAsia" w:ascii="宋体" w:hAnsi="宋体" w:cs="宋体"/>
          <w:sz w:val="24"/>
        </w:rPr>
        <w:t>招标项目概况：【藏青色或深色羽绒冲锋衣1件／人*484人（行管男员工及一线员工）；藏青色或深色呢子大衣1件／人*112人（行管女员工）；抓绒冲锋衣1件／人*329人(一线员工)】。</w:t>
      </w:r>
    </w:p>
    <w:p>
      <w:pPr>
        <w:spacing w:line="360" w:lineRule="auto"/>
        <w:ind w:firstLine="480" w:firstLineChars="200"/>
        <w:rPr>
          <w:rFonts w:ascii="宋体" w:hAnsi="宋体" w:cs="宋体"/>
          <w:sz w:val="24"/>
        </w:rPr>
      </w:pPr>
      <w:r>
        <w:rPr>
          <w:rFonts w:hint="eastAsia" w:ascii="宋体" w:hAnsi="宋体" w:cs="宋体"/>
          <w:sz w:val="24"/>
        </w:rPr>
        <w:t>1.3中标人数量：【一个标段 1】家。</w:t>
      </w:r>
    </w:p>
    <w:p>
      <w:pPr>
        <w:spacing w:line="360" w:lineRule="auto"/>
        <w:ind w:firstLine="480" w:firstLineChars="200"/>
        <w:rPr>
          <w:rFonts w:ascii="宋体" w:hAnsi="宋体" w:cs="宋体"/>
          <w:sz w:val="24"/>
        </w:rPr>
      </w:pPr>
      <w:r>
        <w:rPr>
          <w:rFonts w:hint="eastAsia" w:ascii="宋体" w:hAnsi="宋体" w:cs="宋体"/>
          <w:sz w:val="24"/>
        </w:rPr>
        <w:t>1.4资金来源：企业自筹。</w:t>
      </w:r>
    </w:p>
    <w:p>
      <w:pPr>
        <w:ind w:firstLine="480" w:firstLineChars="200"/>
        <w:jc w:val="left"/>
        <w:rPr>
          <w:rFonts w:ascii="宋体" w:hAnsi="宋体" w:cs="宋体"/>
          <w:sz w:val="24"/>
        </w:rPr>
      </w:pPr>
      <w:r>
        <w:rPr>
          <w:rFonts w:hint="eastAsia" w:ascii="宋体" w:hAnsi="宋体" w:cs="宋体"/>
          <w:sz w:val="24"/>
        </w:rPr>
        <w:t>1.5最高限价（控制价）：一标段: 藏青色或深色羽绒冲锋衣：338800元（单价范围：羽绒冲锋衣500元～700元）；</w:t>
      </w:r>
    </w:p>
    <w:p>
      <w:pPr>
        <w:jc w:val="left"/>
        <w:rPr>
          <w:rFonts w:ascii="宋体" w:hAnsi="宋体" w:cs="宋体"/>
          <w:sz w:val="24"/>
        </w:rPr>
      </w:pPr>
      <w:r>
        <w:rPr>
          <w:rFonts w:hint="eastAsia" w:ascii="宋体" w:hAnsi="宋体" w:cs="宋体"/>
          <w:sz w:val="24"/>
        </w:rPr>
        <w:t>二标段：藏青色或深色呢子大衣：89600元（单价范围：呢子大衣500元～800元）；</w:t>
      </w:r>
    </w:p>
    <w:p>
      <w:pPr>
        <w:jc w:val="left"/>
        <w:rPr>
          <w:rFonts w:ascii="宋体" w:hAnsi="宋体" w:cs="宋体"/>
          <w:sz w:val="24"/>
        </w:rPr>
      </w:pPr>
      <w:r>
        <w:rPr>
          <w:rFonts w:hint="eastAsia" w:ascii="宋体" w:hAnsi="宋体" w:cs="宋体"/>
          <w:sz w:val="24"/>
        </w:rPr>
        <w:t>三标段：藏青色或深色抓绒冲锋衣：197400元（抓绒冲锋衣500元～600元）。</w:t>
      </w:r>
    </w:p>
    <w:p>
      <w:pPr>
        <w:spacing w:line="360" w:lineRule="auto"/>
        <w:ind w:firstLine="482" w:firstLineChars="200"/>
        <w:rPr>
          <w:rFonts w:ascii="宋体" w:hAnsi="宋体" w:cs="宋体"/>
          <w:b/>
          <w:bCs/>
          <w:sz w:val="24"/>
        </w:rPr>
      </w:pPr>
      <w:r>
        <w:rPr>
          <w:rFonts w:hint="eastAsia" w:ascii="宋体" w:hAnsi="宋体" w:cs="宋体"/>
          <w:b/>
          <w:bCs/>
          <w:sz w:val="24"/>
        </w:rPr>
        <w:t>2 招标内容及相关要求</w:t>
      </w:r>
    </w:p>
    <w:p>
      <w:pPr>
        <w:spacing w:line="360" w:lineRule="auto"/>
        <w:ind w:firstLine="480" w:firstLineChars="200"/>
        <w:rPr>
          <w:rFonts w:ascii="宋体" w:hAnsi="宋体" w:cs="宋体"/>
          <w:sz w:val="24"/>
        </w:rPr>
      </w:pPr>
      <w:r>
        <w:rPr>
          <w:rFonts w:hint="eastAsia" w:ascii="宋体" w:hAnsi="宋体" w:cs="宋体"/>
          <w:sz w:val="24"/>
        </w:rPr>
        <w:t>2.1招标内容：【 一标段:藏青色或深色羽绒冲锋衣；二标段：藏青色或深色呢子大衣；三标段：抓绒冲锋衣】。</w:t>
      </w:r>
    </w:p>
    <w:p>
      <w:pPr>
        <w:spacing w:line="360" w:lineRule="auto"/>
        <w:ind w:firstLine="480" w:firstLineChars="200"/>
        <w:rPr>
          <w:rFonts w:ascii="宋体" w:hAnsi="宋体" w:cs="宋体"/>
          <w:sz w:val="24"/>
        </w:rPr>
      </w:pPr>
      <w:r>
        <w:rPr>
          <w:rFonts w:hint="eastAsia" w:ascii="宋体" w:hAnsi="宋体" w:cs="宋体"/>
          <w:sz w:val="24"/>
        </w:rPr>
        <w:t>2.2交 货 期：【合同签订后30个日历天内交货】。</w:t>
      </w:r>
    </w:p>
    <w:p>
      <w:pPr>
        <w:spacing w:line="360" w:lineRule="auto"/>
        <w:ind w:firstLine="480" w:firstLineChars="200"/>
        <w:rPr>
          <w:rFonts w:ascii="宋体" w:hAnsi="宋体" w:cs="宋体"/>
          <w:sz w:val="24"/>
        </w:rPr>
      </w:pPr>
      <w:r>
        <w:rPr>
          <w:rFonts w:hint="eastAsia" w:ascii="宋体" w:hAnsi="宋体" w:cs="宋体"/>
          <w:sz w:val="24"/>
        </w:rPr>
        <w:t>2.3交货地点：【宜宾市，采购人指定地点】。</w:t>
      </w:r>
    </w:p>
    <w:p>
      <w:pPr>
        <w:spacing w:line="360" w:lineRule="auto"/>
        <w:ind w:firstLine="480" w:firstLineChars="200"/>
        <w:rPr>
          <w:rFonts w:ascii="宋体" w:hAnsi="宋体" w:cs="宋体"/>
          <w:sz w:val="24"/>
        </w:rPr>
      </w:pPr>
      <w:r>
        <w:rPr>
          <w:rFonts w:hint="eastAsia" w:ascii="宋体" w:hAnsi="宋体" w:cs="宋体"/>
          <w:sz w:val="24"/>
        </w:rPr>
        <w:t xml:space="preserve">2.4货物质量标准或主要性能指标：【 合格 】     </w:t>
      </w:r>
    </w:p>
    <w:p>
      <w:pPr>
        <w:spacing w:line="360" w:lineRule="auto"/>
        <w:ind w:firstLine="482" w:firstLineChars="200"/>
        <w:rPr>
          <w:rFonts w:ascii="宋体" w:hAnsi="宋体" w:cs="宋体"/>
          <w:b/>
          <w:bCs/>
          <w:sz w:val="24"/>
        </w:rPr>
      </w:pPr>
      <w:r>
        <w:rPr>
          <w:rFonts w:hint="eastAsia" w:ascii="宋体" w:hAnsi="宋体" w:cs="宋体"/>
          <w:b/>
          <w:bCs/>
          <w:sz w:val="24"/>
        </w:rPr>
        <w:t>3 投标人资格要求</w:t>
      </w:r>
    </w:p>
    <w:p>
      <w:pPr>
        <w:spacing w:line="360" w:lineRule="auto"/>
        <w:ind w:firstLine="480" w:firstLineChars="200"/>
        <w:rPr>
          <w:rFonts w:ascii="宋体" w:hAnsi="宋体" w:cs="宋体"/>
          <w:sz w:val="24"/>
        </w:rPr>
      </w:pPr>
      <w:r>
        <w:rPr>
          <w:rFonts w:hint="eastAsia" w:ascii="宋体" w:hAnsi="宋体" w:cs="宋体"/>
          <w:sz w:val="24"/>
        </w:rPr>
        <w:t>3.1具备独立承担民事责任的能力，具有良好的商业信誉和健全的财务会计制度，具有履行合同所必需的设备和专业技术能力，有依法缴纳税收和社会保障资金的良好记录，参加本次招标活动前三年在经营活动中无重大违法记录，且满足以下要求：</w:t>
      </w:r>
    </w:p>
    <w:p>
      <w:pPr>
        <w:spacing w:line="360" w:lineRule="auto"/>
        <w:ind w:firstLine="480" w:firstLineChars="200"/>
        <w:rPr>
          <w:rFonts w:ascii="宋体" w:hAnsi="宋体" w:cs="宋体"/>
          <w:sz w:val="24"/>
        </w:rPr>
      </w:pPr>
      <w:r>
        <w:rPr>
          <w:rFonts w:hint="eastAsia" w:ascii="宋体" w:hAnsi="宋体" w:cs="宋体"/>
          <w:sz w:val="24"/>
        </w:rPr>
        <w:t>（1）资质要求：【无】</w:t>
      </w:r>
    </w:p>
    <w:p>
      <w:pPr>
        <w:spacing w:line="360" w:lineRule="auto"/>
        <w:ind w:firstLine="480" w:firstLineChars="200"/>
        <w:rPr>
          <w:rFonts w:ascii="宋体" w:hAnsi="宋体" w:cs="宋体"/>
          <w:sz w:val="24"/>
        </w:rPr>
      </w:pPr>
      <w:r>
        <w:rPr>
          <w:rFonts w:hint="eastAsia" w:ascii="宋体" w:hAnsi="宋体" w:cs="宋体"/>
          <w:sz w:val="24"/>
        </w:rPr>
        <w:t>（2）财务要求：【无】</w:t>
      </w:r>
    </w:p>
    <w:p>
      <w:pPr>
        <w:spacing w:line="360" w:lineRule="auto"/>
        <w:ind w:firstLine="480" w:firstLineChars="200"/>
        <w:rPr>
          <w:rFonts w:ascii="宋体" w:hAnsi="宋体" w:cs="宋体"/>
          <w:sz w:val="24"/>
        </w:rPr>
      </w:pPr>
      <w:r>
        <w:rPr>
          <w:rFonts w:hint="eastAsia" w:ascii="宋体" w:hAnsi="宋体" w:cs="宋体"/>
          <w:sz w:val="24"/>
        </w:rPr>
        <w:t>（3）业绩要求：【无】</w:t>
      </w:r>
    </w:p>
    <w:p>
      <w:pPr>
        <w:spacing w:line="360" w:lineRule="auto"/>
        <w:ind w:firstLine="480" w:firstLineChars="200"/>
        <w:rPr>
          <w:rFonts w:ascii="宋体" w:hAnsi="宋体" w:cs="宋体"/>
          <w:sz w:val="24"/>
        </w:rPr>
      </w:pPr>
      <w:r>
        <w:rPr>
          <w:rFonts w:hint="eastAsia" w:ascii="宋体" w:hAnsi="宋体" w:cs="宋体"/>
          <w:sz w:val="24"/>
        </w:rPr>
        <w:t>（4）信誉要求：【无】</w:t>
      </w:r>
    </w:p>
    <w:p>
      <w:pPr>
        <w:spacing w:line="360" w:lineRule="auto"/>
        <w:ind w:firstLine="480" w:firstLineChars="200"/>
        <w:rPr>
          <w:rFonts w:ascii="宋体" w:hAnsi="宋体" w:cs="宋体"/>
          <w:sz w:val="24"/>
        </w:rPr>
      </w:pPr>
      <w:r>
        <w:rPr>
          <w:rFonts w:hint="eastAsia" w:ascii="宋体" w:hAnsi="宋体" w:cs="宋体"/>
          <w:sz w:val="24"/>
        </w:rPr>
        <w:t>（5）本项目主要负责人员要求：【无】</w:t>
      </w:r>
    </w:p>
    <w:p>
      <w:pPr>
        <w:spacing w:line="360" w:lineRule="auto"/>
        <w:ind w:firstLine="480" w:firstLineChars="200"/>
        <w:rPr>
          <w:rFonts w:ascii="宋体" w:hAnsi="宋体" w:cs="宋体"/>
          <w:sz w:val="24"/>
        </w:rPr>
      </w:pPr>
    </w:p>
    <w:p>
      <w:pPr>
        <w:spacing w:line="360" w:lineRule="auto"/>
        <w:ind w:firstLine="480" w:firstLineChars="200"/>
        <w:rPr>
          <w:rFonts w:ascii="宋体" w:hAnsi="宋体" w:cs="宋体"/>
          <w:sz w:val="24"/>
        </w:rPr>
      </w:pPr>
      <w:r>
        <w:rPr>
          <w:rFonts w:hint="eastAsia" w:ascii="宋体" w:hAnsi="宋体" w:cs="宋体"/>
          <w:sz w:val="24"/>
        </w:rPr>
        <w:t>（6）其他要求：服装生产厂家或品牌授权经销商（品牌授权经营销须提供品牌授权书）。</w:t>
      </w:r>
    </w:p>
    <w:p>
      <w:pPr>
        <w:spacing w:line="360" w:lineRule="auto"/>
        <w:ind w:firstLine="480" w:firstLineChars="200"/>
        <w:rPr>
          <w:rFonts w:ascii="宋体" w:hAnsi="宋体" w:cs="宋体"/>
          <w:sz w:val="24"/>
        </w:rPr>
      </w:pPr>
      <w:r>
        <w:rPr>
          <w:rFonts w:hint="eastAsia" w:ascii="宋体" w:hAnsi="宋体" w:cs="宋体"/>
          <w:sz w:val="24"/>
        </w:rPr>
        <w:t>3.2投标人不得存在下列情形之一：</w:t>
      </w:r>
    </w:p>
    <w:p>
      <w:pPr>
        <w:spacing w:line="360" w:lineRule="auto"/>
        <w:ind w:firstLine="480" w:firstLineChars="200"/>
        <w:rPr>
          <w:rFonts w:ascii="宋体" w:hAnsi="宋体" w:cs="宋体"/>
          <w:sz w:val="24"/>
        </w:rPr>
      </w:pPr>
      <w:r>
        <w:rPr>
          <w:rFonts w:hint="eastAsia" w:ascii="宋体" w:hAnsi="宋体" w:cs="宋体"/>
          <w:sz w:val="24"/>
        </w:rPr>
        <w:t>3.2.1处于被责令停产停业、暂扣或吊销营业执照、暂扣或吊销许可证、吊销资质证书状态；</w:t>
      </w:r>
    </w:p>
    <w:p>
      <w:pPr>
        <w:spacing w:line="360" w:lineRule="auto"/>
        <w:ind w:firstLine="480" w:firstLineChars="200"/>
        <w:rPr>
          <w:rFonts w:ascii="宋体" w:hAnsi="宋体" w:cs="宋体"/>
          <w:sz w:val="24"/>
        </w:rPr>
      </w:pPr>
      <w:r>
        <w:rPr>
          <w:rFonts w:hint="eastAsia" w:ascii="宋体" w:hAnsi="宋体" w:cs="宋体"/>
          <w:sz w:val="24"/>
        </w:rPr>
        <w:t>3.2.2进入清算程序，或被宣告破产，或其他丧失履约能力的情形；</w:t>
      </w:r>
    </w:p>
    <w:p>
      <w:pPr>
        <w:spacing w:line="360" w:lineRule="auto"/>
        <w:ind w:firstLine="480" w:firstLineChars="200"/>
        <w:rPr>
          <w:rFonts w:ascii="宋体" w:hAnsi="宋体" w:cs="宋体"/>
          <w:sz w:val="24"/>
        </w:rPr>
      </w:pPr>
      <w:r>
        <w:rPr>
          <w:rFonts w:hint="eastAsia" w:ascii="宋体" w:hAnsi="宋体" w:cs="宋体"/>
          <w:sz w:val="24"/>
        </w:rPr>
        <w:t>3.2.3与参加本项目投标的其他组织单位负责人为同一人或存在控股、管理关系；</w:t>
      </w:r>
    </w:p>
    <w:p>
      <w:pPr>
        <w:spacing w:line="360" w:lineRule="auto"/>
        <w:ind w:firstLine="480" w:firstLineChars="200"/>
        <w:rPr>
          <w:rFonts w:ascii="宋体" w:hAnsi="宋体" w:cs="宋体"/>
          <w:sz w:val="24"/>
        </w:rPr>
      </w:pPr>
      <w:r>
        <w:rPr>
          <w:rFonts w:hint="eastAsia" w:ascii="宋体" w:hAnsi="宋体" w:cs="宋体"/>
          <w:sz w:val="24"/>
        </w:rPr>
        <w:t>3.3</w:t>
      </w:r>
      <w:r>
        <w:rPr>
          <w:rFonts w:hint="eastAsia" w:ascii="宋体" w:hAnsi="宋体" w:cs="宋体"/>
          <w:b/>
          <w:bCs/>
          <w:sz w:val="24"/>
        </w:rPr>
        <w:t>本项目招标不接受联合体</w:t>
      </w:r>
      <w:r>
        <w:rPr>
          <w:rFonts w:hint="eastAsia" w:ascii="宋体" w:hAnsi="宋体" w:cs="宋体"/>
          <w:sz w:val="24"/>
        </w:rPr>
        <w:t>。</w:t>
      </w:r>
    </w:p>
    <w:p>
      <w:pPr>
        <w:spacing w:line="360" w:lineRule="auto"/>
        <w:ind w:firstLine="482" w:firstLineChars="200"/>
        <w:rPr>
          <w:rFonts w:ascii="宋体" w:hAnsi="宋体" w:cs="宋体"/>
          <w:b/>
          <w:bCs/>
          <w:sz w:val="24"/>
        </w:rPr>
      </w:pPr>
      <w:r>
        <w:rPr>
          <w:rFonts w:hint="eastAsia" w:ascii="宋体" w:hAnsi="宋体" w:cs="宋体"/>
          <w:b/>
          <w:bCs/>
          <w:sz w:val="24"/>
        </w:rPr>
        <w:t>4 招标文件的获取</w:t>
      </w:r>
    </w:p>
    <w:p>
      <w:pPr>
        <w:spacing w:line="360" w:lineRule="auto"/>
        <w:ind w:firstLine="482" w:firstLineChars="200"/>
        <w:rPr>
          <w:rFonts w:ascii="宋体" w:hAnsi="宋体" w:cs="宋体"/>
          <w:b/>
          <w:bCs/>
          <w:sz w:val="24"/>
        </w:rPr>
      </w:pPr>
      <w:r>
        <w:rPr>
          <w:rFonts w:hint="eastAsia" w:ascii="宋体" w:hAnsi="宋体" w:cs="宋体"/>
          <w:b/>
          <w:bCs/>
          <w:sz w:val="24"/>
        </w:rPr>
        <w:t>4.1获取招标文件需以下材料：</w:t>
      </w:r>
    </w:p>
    <w:p>
      <w:pPr>
        <w:spacing w:line="360" w:lineRule="auto"/>
        <w:ind w:firstLine="480" w:firstLineChars="200"/>
        <w:rPr>
          <w:rFonts w:ascii="宋体" w:hAnsi="宋体" w:cs="宋体"/>
          <w:sz w:val="24"/>
        </w:rPr>
      </w:pPr>
      <w:r>
        <w:rPr>
          <w:rFonts w:hint="eastAsia" w:ascii="宋体" w:hAnsi="宋体" w:cs="宋体"/>
          <w:sz w:val="24"/>
        </w:rPr>
        <w:t>（1）加盖单位印章的介绍信</w:t>
      </w:r>
    </w:p>
    <w:p>
      <w:pPr>
        <w:spacing w:line="360" w:lineRule="auto"/>
        <w:ind w:firstLine="480" w:firstLineChars="200"/>
        <w:rPr>
          <w:rFonts w:ascii="宋体" w:hAnsi="宋体" w:cs="宋体"/>
          <w:sz w:val="24"/>
        </w:rPr>
      </w:pPr>
      <w:r>
        <w:rPr>
          <w:rFonts w:hint="eastAsia" w:ascii="宋体" w:hAnsi="宋体" w:cs="宋体"/>
          <w:sz w:val="24"/>
        </w:rPr>
        <w:t>（2）加盖单位印章领取人身份证复印件</w:t>
      </w:r>
    </w:p>
    <w:p>
      <w:pPr>
        <w:spacing w:line="360" w:lineRule="auto"/>
        <w:ind w:firstLine="480" w:firstLineChars="200"/>
        <w:rPr>
          <w:rFonts w:ascii="宋体" w:hAnsi="宋体" w:cs="宋体"/>
          <w:sz w:val="24"/>
        </w:rPr>
      </w:pPr>
      <w:r>
        <w:rPr>
          <w:rFonts w:hint="eastAsia" w:ascii="宋体" w:hAnsi="宋体" w:cs="宋体"/>
          <w:sz w:val="24"/>
        </w:rPr>
        <w:t>（3）资料费银行转账凭证（账户名称、账号信息完整）</w:t>
      </w:r>
    </w:p>
    <w:p>
      <w:pPr>
        <w:spacing w:line="360" w:lineRule="auto"/>
        <w:ind w:firstLine="480" w:firstLineChars="200"/>
        <w:rPr>
          <w:rFonts w:ascii="宋体" w:hAnsi="宋体" w:cs="宋体"/>
          <w:sz w:val="24"/>
        </w:rPr>
      </w:pPr>
      <w:r>
        <w:rPr>
          <w:rFonts w:hint="eastAsia" w:ascii="宋体" w:hAnsi="宋体" w:cs="宋体"/>
          <w:sz w:val="24"/>
        </w:rPr>
        <w:t>（4）填写完整并加盖单位印章宜宾市清源水务集团有限公司招标招标文件资料费表格（格式详见附件）</w:t>
      </w:r>
    </w:p>
    <w:p>
      <w:pPr>
        <w:spacing w:line="360" w:lineRule="auto"/>
        <w:ind w:firstLine="480" w:firstLineChars="200"/>
        <w:rPr>
          <w:rFonts w:ascii="宋体" w:hAnsi="宋体" w:cs="宋体"/>
          <w:sz w:val="24"/>
        </w:rPr>
      </w:pPr>
      <w:r>
        <w:rPr>
          <w:rFonts w:hint="eastAsia" w:ascii="宋体" w:hAnsi="宋体" w:cs="宋体"/>
          <w:sz w:val="24"/>
        </w:rPr>
        <w:t>凡有意参加评审者，请于【</w:t>
      </w:r>
      <w:r>
        <w:rPr>
          <w:rFonts w:hint="eastAsia" w:ascii="宋体" w:hAnsi="宋体" w:cs="宋体"/>
          <w:sz w:val="24"/>
          <w:u w:val="single"/>
        </w:rPr>
        <w:t xml:space="preserve"> 2021年11月25日</w:t>
      </w:r>
      <w:r>
        <w:rPr>
          <w:rFonts w:hint="eastAsia" w:ascii="宋体" w:hAnsi="宋体" w:cs="宋体"/>
          <w:sz w:val="24"/>
        </w:rPr>
        <w:t>至</w:t>
      </w:r>
      <w:r>
        <w:rPr>
          <w:rFonts w:hint="eastAsia" w:ascii="宋体" w:hAnsi="宋体" w:cs="宋体"/>
          <w:sz w:val="24"/>
          <w:u w:val="single"/>
        </w:rPr>
        <w:t>2021年11月 30日17时30分</w:t>
      </w:r>
      <w:r>
        <w:rPr>
          <w:rFonts w:hint="eastAsia" w:ascii="宋体" w:hAnsi="宋体" w:cs="宋体"/>
          <w:sz w:val="24"/>
        </w:rPr>
        <w:t>】将4.1款规定资料扫描并合并成一份电子文档后发送至我司邮箱(</w:t>
      </w:r>
      <w:r>
        <w:rPr>
          <w:rFonts w:hint="eastAsia" w:ascii="宋体" w:hAnsi="宋体" w:cs="宋体"/>
          <w:b/>
          <w:sz w:val="24"/>
        </w:rPr>
        <w:t>邮件名称须注明：项目名称+投标单位名称+报名资料)</w:t>
      </w:r>
      <w:r>
        <w:rPr>
          <w:rFonts w:hint="eastAsia" w:ascii="宋体" w:hAnsi="宋体" w:cs="宋体"/>
          <w:sz w:val="24"/>
        </w:rPr>
        <w:t>。工作日16:30之前收到合格资料的，我司将于同日将招标文件发送至各投标人指定邮箱；工作日16:30之后收到合格资料的，我司将于次一个工作日将文件发送至各投标人指定邮箱。</w:t>
      </w:r>
    </w:p>
    <w:p>
      <w:pPr>
        <w:spacing w:line="360" w:lineRule="auto"/>
        <w:ind w:firstLine="482" w:firstLineChars="200"/>
        <w:rPr>
          <w:rFonts w:ascii="宋体" w:hAnsi="宋体" w:cs="宋体"/>
          <w:sz w:val="24"/>
        </w:rPr>
      </w:pPr>
      <w:r>
        <w:rPr>
          <w:rFonts w:hint="eastAsia" w:ascii="宋体" w:hAnsi="宋体" w:cs="宋体"/>
          <w:b/>
          <w:bCs/>
          <w:sz w:val="24"/>
        </w:rPr>
        <w:t>4.2资料费</w:t>
      </w:r>
      <w:r>
        <w:rPr>
          <w:rFonts w:hint="eastAsia" w:ascii="宋体" w:hAnsi="宋体" w:cs="宋体"/>
          <w:sz w:val="24"/>
        </w:rPr>
        <w:t xml:space="preserve"> 【100.00元,大写壹佰元（售后不退）】。</w:t>
      </w:r>
    </w:p>
    <w:p>
      <w:pPr>
        <w:spacing w:line="360" w:lineRule="auto"/>
        <w:ind w:firstLine="482" w:firstLineChars="200"/>
        <w:rPr>
          <w:rFonts w:ascii="宋体" w:hAnsi="宋体" w:cs="宋体"/>
          <w:sz w:val="24"/>
        </w:rPr>
      </w:pPr>
      <w:r>
        <w:rPr>
          <w:rFonts w:hint="eastAsia" w:ascii="宋体" w:hAnsi="宋体" w:cs="宋体"/>
          <w:b/>
          <w:bCs/>
          <w:sz w:val="24"/>
        </w:rPr>
        <w:t>4.3交款方式：</w:t>
      </w:r>
      <w:r>
        <w:rPr>
          <w:rFonts w:hint="eastAsia" w:ascii="宋体" w:hAnsi="宋体" w:cs="宋体"/>
          <w:sz w:val="24"/>
        </w:rPr>
        <w:t>通过转账支付。</w:t>
      </w:r>
    </w:p>
    <w:p>
      <w:pPr>
        <w:spacing w:line="360" w:lineRule="auto"/>
        <w:ind w:firstLine="480" w:firstLineChars="200"/>
        <w:rPr>
          <w:rFonts w:ascii="宋体" w:hAnsi="宋体" w:cs="宋体"/>
          <w:sz w:val="24"/>
        </w:rPr>
      </w:pPr>
      <w:r>
        <w:rPr>
          <w:rFonts w:hint="eastAsia" w:ascii="宋体" w:hAnsi="宋体" w:cs="宋体"/>
          <w:sz w:val="24"/>
        </w:rPr>
        <w:t>收款单位：宜宾市清源水务集团有限公司</w:t>
      </w:r>
    </w:p>
    <w:p>
      <w:pPr>
        <w:spacing w:line="360" w:lineRule="auto"/>
        <w:ind w:firstLine="480" w:firstLineChars="200"/>
        <w:rPr>
          <w:rFonts w:ascii="宋体" w:hAnsi="宋体" w:cs="宋体"/>
          <w:sz w:val="24"/>
        </w:rPr>
      </w:pPr>
      <w:r>
        <w:rPr>
          <w:rFonts w:hint="eastAsia" w:ascii="宋体" w:hAnsi="宋体" w:cs="宋体"/>
          <w:sz w:val="24"/>
        </w:rPr>
        <w:t>开户行：工商银行宜宾长江路支行</w:t>
      </w:r>
    </w:p>
    <w:p>
      <w:pPr>
        <w:spacing w:line="360" w:lineRule="auto"/>
        <w:ind w:firstLine="480" w:firstLineChars="200"/>
        <w:rPr>
          <w:rFonts w:ascii="宋体" w:hAnsi="宋体" w:cs="宋体"/>
          <w:sz w:val="24"/>
        </w:rPr>
      </w:pPr>
      <w:r>
        <w:rPr>
          <w:rFonts w:hint="eastAsia" w:ascii="宋体" w:hAnsi="宋体" w:cs="宋体"/>
          <w:sz w:val="24"/>
        </w:rPr>
        <w:t>银行账号： 2314 5052 0902 2102 569</w:t>
      </w:r>
    </w:p>
    <w:p>
      <w:pPr>
        <w:spacing w:line="360" w:lineRule="auto"/>
        <w:ind w:firstLine="480" w:firstLineChars="200"/>
        <w:rPr>
          <w:rFonts w:ascii="宋体" w:hAnsi="宋体" w:cs="宋体"/>
          <w:sz w:val="24"/>
        </w:rPr>
      </w:pPr>
      <w:r>
        <w:rPr>
          <w:rFonts w:hint="eastAsia" w:ascii="宋体" w:hAnsi="宋体" w:cs="宋体"/>
          <w:sz w:val="24"/>
        </w:rPr>
        <w:t>跨行转账有到账延迟可能，请投标人根据具体情况适当提前1-2天交纳。</w:t>
      </w:r>
    </w:p>
    <w:p>
      <w:pPr>
        <w:spacing w:line="360" w:lineRule="auto"/>
        <w:ind w:firstLine="482" w:firstLineChars="200"/>
        <w:rPr>
          <w:rFonts w:ascii="宋体" w:hAnsi="宋体" w:cs="宋体"/>
          <w:b/>
          <w:sz w:val="24"/>
        </w:rPr>
      </w:pPr>
      <w:r>
        <w:rPr>
          <w:rFonts w:hint="eastAsia" w:ascii="宋体" w:hAnsi="宋体" w:cs="宋体"/>
          <w:b/>
          <w:sz w:val="24"/>
        </w:rPr>
        <w:t>转账时请在转账凭证上注明：××××（项目名称）资料费。（重点提示：非基本账户转账须注明单位名称。）</w:t>
      </w:r>
    </w:p>
    <w:p>
      <w:pPr>
        <w:spacing w:line="360" w:lineRule="auto"/>
        <w:ind w:firstLine="480" w:firstLineChars="200"/>
        <w:rPr>
          <w:rFonts w:ascii="宋体" w:hAnsi="宋体" w:cs="Arial"/>
          <w:sz w:val="24"/>
        </w:rPr>
      </w:pPr>
      <w:r>
        <w:rPr>
          <w:rFonts w:hint="eastAsia" w:ascii="宋体" w:hAnsi="宋体" w:cs="宋体"/>
          <w:sz w:val="24"/>
        </w:rPr>
        <w:t>4.4</w:t>
      </w:r>
      <w:r>
        <w:rPr>
          <w:rFonts w:hint="eastAsia" w:ascii="宋体" w:hAnsi="宋体" w:cs="Arial"/>
          <w:sz w:val="24"/>
        </w:rPr>
        <w:t>因投标人所提供资料不完整而产生的一切不利后果，均由投标人自行承担。</w:t>
      </w:r>
    </w:p>
    <w:p>
      <w:pPr>
        <w:spacing w:line="360" w:lineRule="auto"/>
        <w:ind w:firstLine="480" w:firstLineChars="200"/>
        <w:rPr>
          <w:rFonts w:ascii="宋体" w:hAnsi="宋体" w:cs="宋体"/>
          <w:sz w:val="24"/>
        </w:rPr>
      </w:pPr>
      <w:r>
        <w:rPr>
          <w:rFonts w:hint="eastAsia" w:ascii="宋体" w:hAnsi="宋体" w:cs="宋体"/>
          <w:sz w:val="24"/>
        </w:rPr>
        <w:t>（注：如未收到招标人发送的招标文件等相关资料，请及时致电告知。）</w:t>
      </w:r>
    </w:p>
    <w:p>
      <w:pPr>
        <w:spacing w:line="360" w:lineRule="auto"/>
        <w:ind w:firstLine="482" w:firstLineChars="200"/>
        <w:rPr>
          <w:rFonts w:ascii="宋体" w:hAnsi="宋体"/>
          <w:b/>
          <w:sz w:val="24"/>
          <w:u w:val="single"/>
        </w:rPr>
      </w:pPr>
      <w:r>
        <w:rPr>
          <w:rFonts w:hint="eastAsia" w:ascii="宋体" w:hAnsi="宋体" w:cs="宋体"/>
          <w:b/>
          <w:bCs/>
          <w:sz w:val="24"/>
        </w:rPr>
        <w:t>5 投标文件递交和开启</w:t>
      </w:r>
    </w:p>
    <w:p>
      <w:pPr>
        <w:spacing w:line="360" w:lineRule="auto"/>
        <w:ind w:firstLine="480" w:firstLineChars="200"/>
        <w:rPr>
          <w:rFonts w:ascii="宋体" w:hAnsi="宋体" w:cs="Arial"/>
          <w:sz w:val="24"/>
        </w:rPr>
      </w:pPr>
      <w:r>
        <w:rPr>
          <w:rFonts w:hint="eastAsia" w:ascii="宋体" w:hAnsi="宋体" w:cs="Arial"/>
          <w:sz w:val="24"/>
        </w:rPr>
        <w:t>5.1投标文件递交的截止时间（响应截止时间，下同）为【</w:t>
      </w:r>
      <w:r>
        <w:rPr>
          <w:rFonts w:hint="eastAsia" w:ascii="宋体" w:hAnsi="宋体" w:cs="Arial"/>
          <w:sz w:val="24"/>
          <w:u w:val="single"/>
        </w:rPr>
        <w:t>2021年12月07日09时30分</w:t>
      </w:r>
      <w:r>
        <w:rPr>
          <w:rFonts w:hint="eastAsia" w:ascii="宋体" w:hAnsi="宋体" w:cs="Arial"/>
          <w:sz w:val="24"/>
        </w:rPr>
        <w:t>】。</w:t>
      </w:r>
    </w:p>
    <w:p>
      <w:pPr>
        <w:spacing w:line="360" w:lineRule="auto"/>
        <w:ind w:firstLine="480" w:firstLineChars="200"/>
        <w:rPr>
          <w:rFonts w:ascii="宋体" w:hAnsi="宋体" w:cs="Arial"/>
          <w:sz w:val="24"/>
        </w:rPr>
      </w:pPr>
      <w:r>
        <w:rPr>
          <w:rFonts w:hint="eastAsia" w:ascii="宋体" w:hAnsi="宋体" w:cs="Arial"/>
          <w:sz w:val="24"/>
        </w:rPr>
        <w:t>5.2投标文件</w:t>
      </w:r>
      <w:r>
        <w:rPr>
          <w:rFonts w:ascii="宋体" w:hAnsi="宋体" w:cs="Arial"/>
          <w:sz w:val="24"/>
        </w:rPr>
        <w:t>递交方式：现场递交</w:t>
      </w:r>
      <w:r>
        <w:rPr>
          <w:rFonts w:hint="eastAsia" w:ascii="宋体" w:hAnsi="宋体" w:cs="Arial"/>
          <w:sz w:val="24"/>
        </w:rPr>
        <w:t>。</w:t>
      </w:r>
    </w:p>
    <w:p>
      <w:pPr>
        <w:spacing w:line="360" w:lineRule="auto"/>
        <w:ind w:firstLine="480" w:firstLineChars="200"/>
        <w:rPr>
          <w:rFonts w:ascii="宋体" w:hAnsi="宋体" w:cs="Arial"/>
          <w:sz w:val="24"/>
        </w:rPr>
      </w:pPr>
      <w:r>
        <w:rPr>
          <w:rFonts w:hint="eastAsia" w:ascii="宋体" w:hAnsi="宋体" w:cs="Arial"/>
          <w:sz w:val="24"/>
        </w:rPr>
        <w:t>5.3递交</w:t>
      </w:r>
      <w:r>
        <w:rPr>
          <w:rFonts w:ascii="宋体" w:hAnsi="宋体" w:cs="Arial"/>
          <w:sz w:val="24"/>
        </w:rPr>
        <w:t>地点为</w:t>
      </w:r>
      <w:r>
        <w:rPr>
          <w:rFonts w:hint="eastAsia" w:ascii="宋体" w:hAnsi="宋体" w:cs="Arial"/>
          <w:sz w:val="24"/>
        </w:rPr>
        <w:t>：宜宾市清源水务集团有限公司2楼会议室（宜宾市南岸路源街1号）。</w:t>
      </w:r>
    </w:p>
    <w:p>
      <w:pPr>
        <w:spacing w:line="360" w:lineRule="auto"/>
        <w:ind w:firstLine="482" w:firstLineChars="200"/>
        <w:rPr>
          <w:rFonts w:ascii="宋体" w:hAnsi="宋体" w:cs="Arial"/>
          <w:b/>
          <w:bCs/>
          <w:sz w:val="24"/>
        </w:rPr>
      </w:pPr>
      <w:r>
        <w:rPr>
          <w:rFonts w:hint="eastAsia" w:ascii="宋体" w:hAnsi="宋体" w:cs="Arial"/>
          <w:b/>
          <w:bCs/>
          <w:sz w:val="24"/>
        </w:rPr>
        <w:t>5.4投标文件不予受理情形：</w:t>
      </w:r>
    </w:p>
    <w:p>
      <w:pPr>
        <w:spacing w:line="360" w:lineRule="auto"/>
        <w:ind w:firstLine="480" w:firstLineChars="200"/>
        <w:rPr>
          <w:rFonts w:ascii="宋体" w:hAnsi="宋体" w:cs="Arial"/>
          <w:sz w:val="24"/>
        </w:rPr>
      </w:pPr>
      <w:r>
        <w:rPr>
          <w:rFonts w:hint="eastAsia" w:ascii="宋体" w:hAnsi="宋体" w:cs="Arial"/>
          <w:sz w:val="24"/>
        </w:rPr>
        <w:t>5.4.1投标文件逾期递交或未按指定方式递交或未送达指定地点；</w:t>
      </w:r>
    </w:p>
    <w:p>
      <w:pPr>
        <w:spacing w:line="360" w:lineRule="auto"/>
        <w:ind w:firstLine="480" w:firstLineChars="200"/>
        <w:rPr>
          <w:rFonts w:ascii="宋体" w:hAnsi="宋体" w:cs="Arial"/>
          <w:sz w:val="24"/>
        </w:rPr>
      </w:pPr>
      <w:r>
        <w:rPr>
          <w:rFonts w:hint="eastAsia" w:ascii="宋体" w:hAnsi="宋体" w:cs="Arial"/>
          <w:sz w:val="24"/>
        </w:rPr>
        <w:t>5.4.2投标人未通过招标人获取招标文件而递交投标文件的。</w:t>
      </w:r>
    </w:p>
    <w:p>
      <w:pPr>
        <w:spacing w:line="360" w:lineRule="auto"/>
        <w:ind w:firstLine="480" w:firstLineChars="200"/>
        <w:rPr>
          <w:rFonts w:ascii="宋体" w:hAnsi="宋体" w:cs="Arial"/>
          <w:sz w:val="24"/>
        </w:rPr>
      </w:pPr>
      <w:r>
        <w:rPr>
          <w:rFonts w:hint="eastAsia" w:ascii="宋体" w:hAnsi="宋体" w:cs="Arial"/>
          <w:sz w:val="24"/>
        </w:rPr>
        <w:t>5.5投标文件开启与递交截止时间的同一时间进行，地点为投标文件递交地点。递交投标文件的投标人均应参加开启会议，投标人未参加开启会议的，视为默认开启结果。</w:t>
      </w:r>
    </w:p>
    <w:p>
      <w:pPr>
        <w:spacing w:line="360" w:lineRule="auto"/>
        <w:ind w:firstLine="482" w:firstLineChars="200"/>
        <w:rPr>
          <w:rFonts w:ascii="宋体" w:hAnsi="宋体" w:cs="宋体"/>
          <w:b/>
          <w:bCs/>
          <w:sz w:val="24"/>
        </w:rPr>
      </w:pPr>
      <w:r>
        <w:rPr>
          <w:rFonts w:hint="eastAsia" w:ascii="宋体" w:hAnsi="宋体" w:cs="宋体"/>
          <w:b/>
          <w:bCs/>
          <w:sz w:val="24"/>
        </w:rPr>
        <w:t>6 发布公告媒介</w:t>
      </w:r>
    </w:p>
    <w:p>
      <w:pPr>
        <w:spacing w:line="360" w:lineRule="auto"/>
        <w:ind w:firstLine="480" w:firstLineChars="200"/>
        <w:rPr>
          <w:rFonts w:ascii="宋体" w:hAnsi="宋体" w:cs="宋体"/>
          <w:sz w:val="24"/>
        </w:rPr>
      </w:pPr>
      <w:r>
        <w:rPr>
          <w:rFonts w:hint="eastAsia" w:ascii="宋体" w:hAnsi="宋体" w:cs="宋体"/>
          <w:sz w:val="24"/>
        </w:rPr>
        <w:t>本招标公告在宜宾市E路阳光和招标人网站上同时发布。</w:t>
      </w:r>
    </w:p>
    <w:p>
      <w:pPr>
        <w:spacing w:line="360" w:lineRule="auto"/>
        <w:ind w:firstLine="482" w:firstLineChars="200"/>
        <w:rPr>
          <w:rFonts w:ascii="宋体" w:hAnsi="宋体" w:cs="宋体"/>
          <w:b/>
          <w:bCs/>
          <w:sz w:val="24"/>
        </w:rPr>
      </w:pPr>
      <w:r>
        <w:rPr>
          <w:rFonts w:hint="eastAsia" w:ascii="宋体" w:hAnsi="宋体" w:cs="宋体"/>
          <w:b/>
          <w:bCs/>
          <w:sz w:val="24"/>
        </w:rPr>
        <w:t>7 联系方式</w:t>
      </w:r>
    </w:p>
    <w:p>
      <w:pPr>
        <w:spacing w:line="360" w:lineRule="auto"/>
        <w:ind w:firstLine="480" w:firstLineChars="200"/>
        <w:rPr>
          <w:rFonts w:ascii="宋体" w:hAnsi="宋体" w:cs="宋体"/>
          <w:sz w:val="24"/>
        </w:rPr>
      </w:pPr>
      <w:r>
        <w:rPr>
          <w:rFonts w:hint="eastAsia" w:ascii="宋体" w:hAnsi="宋体" w:cs="宋体"/>
          <w:sz w:val="24"/>
        </w:rPr>
        <w:t xml:space="preserve">招标人：宜宾市清源水务集团有限公司 </w:t>
      </w:r>
    </w:p>
    <w:p>
      <w:pPr>
        <w:spacing w:line="360" w:lineRule="auto"/>
        <w:ind w:firstLine="480" w:firstLineChars="200"/>
        <w:rPr>
          <w:rFonts w:ascii="宋体" w:hAnsi="宋体" w:cs="宋体"/>
          <w:sz w:val="24"/>
        </w:rPr>
      </w:pPr>
      <w:r>
        <w:rPr>
          <w:rFonts w:hint="eastAsia" w:ascii="宋体" w:hAnsi="宋体" w:cs="宋体"/>
          <w:sz w:val="24"/>
        </w:rPr>
        <w:t>招标人地址：宜宾市叙州区南岸路源街1号</w:t>
      </w:r>
    </w:p>
    <w:p>
      <w:pPr>
        <w:spacing w:line="360" w:lineRule="auto"/>
        <w:ind w:firstLine="480" w:firstLineChars="200"/>
        <w:rPr>
          <w:rFonts w:ascii="宋体" w:hAnsi="宋体" w:cs="宋体"/>
          <w:sz w:val="24"/>
        </w:rPr>
      </w:pPr>
      <w:r>
        <w:rPr>
          <w:rFonts w:hint="eastAsia" w:ascii="宋体" w:hAnsi="宋体" w:cs="宋体"/>
          <w:sz w:val="24"/>
        </w:rPr>
        <w:t>联 系 人：【母女士】</w:t>
      </w:r>
      <w:bookmarkStart w:id="0" w:name="_GoBack"/>
      <w:bookmarkEnd w:id="0"/>
    </w:p>
    <w:p>
      <w:pPr>
        <w:spacing w:line="360" w:lineRule="auto"/>
        <w:ind w:firstLine="480" w:firstLineChars="200"/>
        <w:rPr>
          <w:rFonts w:ascii="宋体" w:hAnsi="宋体" w:cs="宋体"/>
          <w:sz w:val="24"/>
        </w:rPr>
      </w:pPr>
      <w:r>
        <w:rPr>
          <w:rFonts w:hint="eastAsia" w:ascii="宋体" w:hAnsi="宋体" w:cs="宋体"/>
          <w:sz w:val="24"/>
        </w:rPr>
        <w:t>联系电话： 0831-2331316</w:t>
      </w:r>
    </w:p>
    <w:p>
      <w:pPr>
        <w:spacing w:line="360" w:lineRule="auto"/>
        <w:ind w:firstLine="480" w:firstLineChars="200"/>
        <w:rPr>
          <w:rFonts w:ascii="宋体" w:hAnsi="宋体" w:cs="宋体"/>
          <w:sz w:val="24"/>
        </w:rPr>
      </w:pPr>
      <w:r>
        <w:rPr>
          <w:rFonts w:hint="eastAsia" w:ascii="宋体" w:hAnsi="宋体" w:cs="宋体"/>
          <w:sz w:val="24"/>
        </w:rPr>
        <w:t>电子邮箱：qyswztb@qq.com</w:t>
      </w:r>
    </w:p>
    <w:p>
      <w:pPr>
        <w:spacing w:line="360" w:lineRule="auto"/>
        <w:ind w:firstLine="480" w:firstLineChars="200"/>
        <w:jc w:val="right"/>
        <w:rPr>
          <w:rFonts w:ascii="宋体" w:hAnsi="宋体" w:cs="宋体"/>
          <w:sz w:val="24"/>
        </w:rPr>
      </w:pPr>
      <w:r>
        <w:rPr>
          <w:rFonts w:hint="eastAsia" w:ascii="宋体" w:hAnsi="宋体" w:cs="宋体"/>
          <w:sz w:val="24"/>
        </w:rPr>
        <w:t>2021年11月24日</w:t>
      </w:r>
    </w:p>
    <w:p>
      <w:pPr>
        <w:spacing w:line="360" w:lineRule="auto"/>
        <w:rPr>
          <w:rFonts w:ascii="仿宋" w:hAnsi="仿宋" w:eastAsia="仿宋"/>
          <w:sz w:val="24"/>
        </w:rPr>
      </w:pPr>
    </w:p>
    <w:p>
      <w:pPr>
        <w:spacing w:line="360" w:lineRule="auto"/>
        <w:rPr>
          <w:rFonts w:ascii="仿宋" w:hAnsi="仿宋" w:eastAsia="仿宋"/>
          <w:sz w:val="24"/>
        </w:rPr>
      </w:pPr>
      <w:r>
        <w:rPr>
          <w:rFonts w:hint="eastAsia" w:ascii="仿宋" w:hAnsi="仿宋" w:eastAsia="仿宋"/>
          <w:sz w:val="24"/>
        </w:rPr>
        <w:t>附件：</w:t>
      </w:r>
    </w:p>
    <w:p>
      <w:pPr>
        <w:spacing w:before="100" w:beforeAutospacing="1" w:after="100" w:afterAutospacing="1"/>
        <w:jc w:val="center"/>
        <w:rPr>
          <w:rFonts w:ascii="宋体" w:hAnsi="宋体" w:cs="宋体"/>
          <w:b/>
          <w:bCs/>
          <w:sz w:val="32"/>
          <w:szCs w:val="32"/>
        </w:rPr>
      </w:pPr>
      <w:r>
        <w:rPr>
          <w:rFonts w:hint="eastAsia" w:ascii="宋体" w:hAnsi="宋体" w:cs="宋体"/>
          <w:b/>
          <w:bCs/>
          <w:sz w:val="32"/>
          <w:szCs w:val="32"/>
        </w:rPr>
        <w:t>宜宾市清源水务集团有限公司招标招标文件资料费</w:t>
      </w:r>
    </w:p>
    <w:p>
      <w:pPr>
        <w:spacing w:before="100" w:beforeAutospacing="1" w:after="100" w:afterAutospacing="1"/>
        <w:jc w:val="right"/>
        <w:rPr>
          <w:rFonts w:ascii="宋体" w:hAnsi="宋体" w:cs="宋体"/>
          <w:b/>
          <w:bCs/>
          <w:sz w:val="32"/>
          <w:szCs w:val="32"/>
        </w:rPr>
      </w:pPr>
      <w:r>
        <w:rPr>
          <w:rFonts w:hint="eastAsia" w:ascii="宋体" w:hAnsi="宋体" w:cs="宋体"/>
          <w:sz w:val="24"/>
        </w:rPr>
        <w:t>日期：2021年   月   日</w:t>
      </w:r>
    </w:p>
    <w:tbl>
      <w:tblPr>
        <w:tblStyle w:val="5"/>
        <w:tblW w:w="9017"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9"/>
        <w:gridCol w:w="3246"/>
        <w:gridCol w:w="4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vAlign w:val="center"/>
          </w:tcPr>
          <w:p>
            <w:pPr>
              <w:jc w:val="center"/>
              <w:rPr>
                <w:rFonts w:ascii="宋体" w:hAnsi="宋体" w:cs="宋体"/>
                <w:sz w:val="24"/>
              </w:rPr>
            </w:pPr>
            <w:r>
              <w:rPr>
                <w:rFonts w:hint="eastAsia" w:ascii="宋体" w:hAnsi="宋体" w:cs="宋体"/>
                <w:sz w:val="24"/>
              </w:rPr>
              <w:t>项目名称</w:t>
            </w:r>
          </w:p>
        </w:tc>
        <w:tc>
          <w:tcPr>
            <w:tcW w:w="7708" w:type="dxa"/>
            <w:gridSpan w:val="2"/>
            <w:vAlign w:val="center"/>
          </w:tcPr>
          <w:p>
            <w:pPr>
              <w:rPr>
                <w:rFonts w:ascii="宋体" w:hAnsi="宋体" w:cs="宋体"/>
                <w:sz w:val="24"/>
              </w:rPr>
            </w:pPr>
            <w:r>
              <w:rPr>
                <w:rFonts w:hint="eastAsia" w:ascii="宋体" w:hAnsi="宋体" w:cs="宋体"/>
                <w:sz w:val="24"/>
              </w:rPr>
              <w:t xml:space="preserve">宜宾市清源水务集团有限公司【           】项目 </w:t>
            </w:r>
            <w:r>
              <w:rPr>
                <w:rFonts w:hint="eastAsia" w:ascii="宋体" w:hAnsi="宋体" w:cs="宋体"/>
                <w:sz w:val="24"/>
                <w:u w:val="single"/>
              </w:rPr>
              <w:t xml:space="preserve">      </w:t>
            </w:r>
            <w:r>
              <w:rPr>
                <w:rFonts w:hint="eastAsia" w:ascii="宋体" w:hAnsi="宋体" w:cs="宋体"/>
                <w:sz w:val="24"/>
              </w:rPr>
              <w:t>标段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vAlign w:val="center"/>
          </w:tcPr>
          <w:p>
            <w:pPr>
              <w:jc w:val="center"/>
              <w:rPr>
                <w:rFonts w:ascii="宋体" w:hAnsi="宋体" w:cs="宋体"/>
                <w:sz w:val="24"/>
              </w:rPr>
            </w:pPr>
            <w:r>
              <w:rPr>
                <w:rFonts w:hint="eastAsia" w:ascii="宋体" w:hAnsi="宋体" w:cs="宋体"/>
                <w:sz w:val="24"/>
              </w:rPr>
              <w:t>资料费</w:t>
            </w:r>
          </w:p>
        </w:tc>
        <w:tc>
          <w:tcPr>
            <w:tcW w:w="7708" w:type="dxa"/>
            <w:gridSpan w:val="2"/>
            <w:vAlign w:val="center"/>
          </w:tcPr>
          <w:p>
            <w:pPr>
              <w:jc w:val="left"/>
              <w:rPr>
                <w:rFonts w:ascii="宋体" w:hAnsi="宋体" w:cs="宋体"/>
                <w:sz w:val="24"/>
              </w:rPr>
            </w:pPr>
            <w:r>
              <w:rPr>
                <w:rFonts w:hint="eastAsia" w:ascii="宋体" w:hAnsi="宋体" w:cs="宋体"/>
                <w:sz w:val="24"/>
              </w:rPr>
              <w:t>￥100元（大写：人民币壹佰元整）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vAlign w:val="center"/>
          </w:tcPr>
          <w:p>
            <w:pPr>
              <w:jc w:val="center"/>
              <w:rPr>
                <w:rFonts w:ascii="宋体" w:hAnsi="宋体" w:cs="宋体"/>
                <w:sz w:val="24"/>
              </w:rPr>
            </w:pPr>
            <w:r>
              <w:rPr>
                <w:rFonts w:hint="eastAsia" w:ascii="宋体" w:hAnsi="宋体" w:cs="宋体"/>
                <w:sz w:val="24"/>
              </w:rPr>
              <w:t>单位名称</w:t>
            </w:r>
          </w:p>
        </w:tc>
        <w:tc>
          <w:tcPr>
            <w:tcW w:w="7708" w:type="dxa"/>
            <w:gridSpan w:val="2"/>
            <w:vAlign w:val="center"/>
          </w:tcPr>
          <w:p>
            <w:pPr>
              <w:jc w:val="center"/>
              <w:rPr>
                <w:rFonts w:ascii="宋体" w:hAnsi="宋体" w:cs="宋体"/>
                <w:sz w:val="24"/>
              </w:rPr>
            </w:pPr>
            <w:r>
              <w:rPr>
                <w:rFonts w:hint="eastAsia" w:ascii="宋体" w:hAnsi="宋体" w:cs="宋体"/>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9017" w:type="dxa"/>
            <w:gridSpan w:val="3"/>
            <w:vAlign w:val="center"/>
          </w:tcPr>
          <w:p>
            <w:pPr>
              <w:rPr>
                <w:rFonts w:ascii="宋体" w:hAnsi="宋体" w:cs="宋体"/>
                <w:sz w:val="24"/>
              </w:rPr>
            </w:pPr>
            <w:r>
              <w:rPr>
                <w:rFonts w:hint="eastAsia" w:ascii="宋体" w:hAnsi="宋体" w:cs="宋体"/>
                <w:sz w:val="24"/>
              </w:rPr>
              <w:t xml:space="preserve">联系人：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4555" w:type="dxa"/>
            <w:gridSpan w:val="2"/>
            <w:vAlign w:val="center"/>
          </w:tcPr>
          <w:p>
            <w:pPr>
              <w:rPr>
                <w:rFonts w:ascii="宋体" w:hAnsi="宋体" w:cs="宋体"/>
                <w:sz w:val="24"/>
              </w:rPr>
            </w:pPr>
            <w:r>
              <w:rPr>
                <w:rFonts w:hint="eastAsia" w:ascii="宋体" w:hAnsi="宋体" w:cs="宋体"/>
                <w:sz w:val="24"/>
              </w:rPr>
              <w:t>联系电话：</w:t>
            </w:r>
          </w:p>
        </w:tc>
        <w:tc>
          <w:tcPr>
            <w:tcW w:w="4462" w:type="dxa"/>
            <w:vAlign w:val="center"/>
          </w:tcPr>
          <w:p>
            <w:pPr>
              <w:rPr>
                <w:rFonts w:ascii="宋体" w:hAnsi="宋体" w:cs="宋体"/>
                <w:sz w:val="24"/>
              </w:rPr>
            </w:pPr>
            <w:r>
              <w:rPr>
                <w:rFonts w:hint="eastAsia" w:ascii="宋体" w:hAnsi="宋体" w:cs="宋体"/>
                <w:sz w:val="24"/>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2" w:hRule="exact"/>
        </w:trPr>
        <w:tc>
          <w:tcPr>
            <w:tcW w:w="9017" w:type="dxa"/>
            <w:gridSpan w:val="3"/>
            <w:vAlign w:val="center"/>
          </w:tcPr>
          <w:p>
            <w:pPr>
              <w:rPr>
                <w:rFonts w:ascii="宋体" w:hAnsi="宋体" w:cs="宋体"/>
                <w:sz w:val="24"/>
              </w:rPr>
            </w:pPr>
            <w:r>
              <w:rPr>
                <w:rFonts w:hint="eastAsia" w:ascii="宋体" w:hAnsi="宋体" w:cs="宋体"/>
                <w:sz w:val="24"/>
              </w:rPr>
              <w:t>注：无论招标过程和结果如何，此费用不退。</w:t>
            </w:r>
          </w:p>
          <w:p>
            <w:pPr>
              <w:rPr>
                <w:rFonts w:ascii="宋体" w:hAnsi="宋体" w:cs="宋体"/>
                <w:sz w:val="24"/>
              </w:rPr>
            </w:pPr>
            <w:r>
              <w:rPr>
                <w:rFonts w:hint="eastAsia" w:ascii="宋体" w:hAnsi="宋体" w:cs="宋体"/>
                <w:sz w:val="24"/>
              </w:rPr>
              <w:t>同时参与多个标段，只交纳一份资料费。</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4B23"/>
    <w:rsid w:val="00281274"/>
    <w:rsid w:val="00570EE4"/>
    <w:rsid w:val="005C4B23"/>
    <w:rsid w:val="00A53892"/>
    <w:rsid w:val="00DA16EF"/>
    <w:rsid w:val="00E72ADE"/>
    <w:rsid w:val="2F9766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semiHidden/>
    <w:uiPriority w:val="99"/>
    <w:rPr>
      <w:sz w:val="18"/>
      <w:szCs w:val="18"/>
    </w:rPr>
  </w:style>
  <w:style w:type="character" w:customStyle="1" w:styleId="7">
    <w:name w:val="页脚 Char"/>
    <w:basedOn w:val="4"/>
    <w:link w:val="2"/>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311</Words>
  <Characters>1778</Characters>
  <Lines>14</Lines>
  <Paragraphs>4</Paragraphs>
  <TotalTime>16</TotalTime>
  <ScaleCrop>false</ScaleCrop>
  <LinksUpToDate>false</LinksUpToDate>
  <CharactersWithSpaces>2085</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2021-11-24T06:53:00Z</dcterms:created>
  <dc:creator>Microsoft</dc:creator>
  <cp:lastModifiedBy>塔塔</cp:lastModifiedBy>
  <cp:lastPrinted>2021-11-24T06:57:00Z</cp:lastPrinted>
  <dcterms:modified xsi:type="dcterms:W3CDTF">2021-11-24T07:16:09Z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