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宜宾市清源水务集团有限公司【污水泵站成套电控柜（定做）采购】竞争谈判采购公告</w:t>
      </w:r>
    </w:p>
    <w:p>
      <w:pPr>
        <w:spacing w:line="360" w:lineRule="auto"/>
        <w:ind w:firstLine="360" w:firstLineChars="150"/>
        <w:rPr>
          <w:rFonts w:ascii="宋体" w:hAnsi="宋体" w:cs="宋体"/>
          <w:sz w:val="24"/>
          <w:szCs w:val="24"/>
        </w:rPr>
      </w:pPr>
      <w:r>
        <w:rPr>
          <w:rFonts w:hint="eastAsia" w:ascii="宋体" w:hAnsi="宋体" w:cs="宋体"/>
          <w:sz w:val="24"/>
        </w:rPr>
        <w:t>【</w:t>
      </w:r>
      <w:r>
        <w:rPr>
          <w:rFonts w:hint="eastAsia" w:ascii="宋体" w:hAnsi="宋体" w:cs="宋体"/>
          <w:b/>
          <w:bCs/>
          <w:sz w:val="24"/>
        </w:rPr>
        <w:t>污水泵站成套电控柜（定做）采购</w:t>
      </w:r>
      <w:r>
        <w:rPr>
          <w:rFonts w:hint="eastAsia" w:ascii="宋体" w:hAnsi="宋体" w:cs="宋体"/>
          <w:sz w:val="24"/>
        </w:rPr>
        <w:t>】已具备采购条件，现公开邀请供应商参加竞争谈判采购活动。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w:t>
      </w:r>
      <w:r>
        <w:rPr>
          <w:rFonts w:hint="eastAsia" w:ascii="宋体" w:hAnsi="宋体" w:cs="宋体"/>
          <w:b/>
          <w:bCs/>
          <w:sz w:val="24"/>
        </w:rPr>
        <w:t>污水泵站成套电控柜（定做）采购</w:t>
      </w:r>
      <w:r>
        <w:rPr>
          <w:rFonts w:hint="eastAsia" w:ascii="宋体" w:hAnsi="宋体" w:cs="宋体"/>
          <w:sz w:val="24"/>
        </w:rPr>
        <w:t>】</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w:t>
      </w:r>
      <w:r>
        <w:rPr>
          <w:rFonts w:hint="eastAsia" w:ascii="宋体" w:hAnsi="宋体" w:cs="宋体"/>
          <w:b/>
          <w:bCs/>
          <w:sz w:val="24"/>
        </w:rPr>
        <w:t>成套电控柜（定做）采购</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1.3成交供应商数量：【 1】家。</w:t>
      </w:r>
    </w:p>
    <w:p>
      <w:pPr>
        <w:spacing w:line="360" w:lineRule="auto"/>
        <w:ind w:firstLine="480" w:firstLineChars="200"/>
        <w:rPr>
          <w:rFonts w:hint="eastAsia" w:ascii="宋体" w:hAnsi="宋体" w:cs="宋体"/>
          <w:sz w:val="24"/>
        </w:rPr>
      </w:pPr>
      <w:r>
        <w:rPr>
          <w:rFonts w:hint="eastAsia" w:ascii="宋体" w:hAnsi="宋体" w:cs="宋体"/>
          <w:sz w:val="24"/>
        </w:rPr>
        <w:t>1.4资金来源：【企业自筹】。</w:t>
      </w:r>
    </w:p>
    <w:p>
      <w:pPr>
        <w:spacing w:line="360" w:lineRule="auto"/>
        <w:ind w:firstLine="480" w:firstLineChars="200"/>
        <w:rPr>
          <w:rFonts w:ascii="宋体" w:hAnsi="宋体" w:cs="宋体"/>
          <w:sz w:val="24"/>
        </w:rPr>
      </w:pPr>
      <w:r>
        <w:rPr>
          <w:rFonts w:hint="eastAsia" w:ascii="宋体" w:hAnsi="宋体" w:cs="宋体"/>
          <w:sz w:val="24"/>
        </w:rPr>
        <w:t>1.5最高限价（控制价）：【117000元】。</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w:t>
      </w:r>
      <w:r>
        <w:rPr>
          <w:rFonts w:hint="eastAsia" w:ascii="宋体" w:hAnsi="宋体" w:cs="宋体"/>
          <w:b/>
          <w:bCs/>
          <w:sz w:val="24"/>
        </w:rPr>
        <w:t>成套电控柜（定做）采购</w:t>
      </w:r>
      <w:r>
        <w:rPr>
          <w:rFonts w:hint="eastAsia" w:ascii="宋体" w:hAnsi="宋体" w:cs="宋体"/>
          <w:sz w:val="24"/>
        </w:rPr>
        <w:t xml:space="preserve"> 】。</w:t>
      </w:r>
    </w:p>
    <w:p>
      <w:pPr>
        <w:spacing w:line="360" w:lineRule="auto"/>
        <w:ind w:firstLine="480" w:firstLineChars="200"/>
        <w:rPr>
          <w:rFonts w:ascii="宋体" w:hAnsi="宋体" w:cs="宋体"/>
          <w:sz w:val="24"/>
        </w:rPr>
      </w:pPr>
      <w:r>
        <w:rPr>
          <w:rFonts w:hint="eastAsia" w:ascii="宋体" w:hAnsi="宋体" w:cs="宋体"/>
          <w:sz w:val="24"/>
        </w:rPr>
        <w:t>2.2服务期限：【</w:t>
      </w:r>
      <w:r>
        <w:rPr>
          <w:rFonts w:hint="eastAsia" w:ascii="宋体" w:hAnsi="宋体"/>
          <w:sz w:val="24"/>
        </w:rPr>
        <w:t>合同签订后</w:t>
      </w:r>
      <w:r>
        <w:rPr>
          <w:rFonts w:hint="eastAsia" w:ascii="宋体" w:hAnsi="宋体"/>
          <w:sz w:val="24"/>
          <w:u w:val="single"/>
        </w:rPr>
        <w:t>45</w:t>
      </w:r>
      <w:r>
        <w:rPr>
          <w:rFonts w:hint="eastAsia" w:ascii="宋体" w:hAnsi="宋体"/>
          <w:sz w:val="24"/>
        </w:rPr>
        <w:t>个日历天内, 完成旧电控柜拆除，新电控柜的供货、安装、调试工作</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2.3服务要求：【详见采购需求】。</w:t>
      </w:r>
    </w:p>
    <w:p>
      <w:pPr>
        <w:spacing w:line="360" w:lineRule="auto"/>
        <w:ind w:firstLine="480" w:firstLineChars="200"/>
        <w:rPr>
          <w:rFonts w:ascii="宋体" w:hAnsi="宋体" w:cs="宋体"/>
          <w:sz w:val="24"/>
        </w:rPr>
      </w:pPr>
      <w:r>
        <w:rPr>
          <w:rFonts w:hint="eastAsia" w:ascii="宋体" w:hAnsi="宋体" w:cs="宋体"/>
          <w:sz w:val="24"/>
        </w:rPr>
        <w:t>2.4交货地点：宜宾市（采购人指定地点）。</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color w:val="FF0000"/>
          <w:sz w:val="24"/>
        </w:rPr>
      </w:pPr>
      <w:r>
        <w:rPr>
          <w:rFonts w:hint="eastAsia" w:ascii="宋体" w:hAnsi="宋体" w:cs="宋体"/>
          <w:sz w:val="24"/>
        </w:rPr>
        <w:t>（1）资质要求</w:t>
      </w:r>
      <w:r>
        <w:rPr>
          <w:rFonts w:hint="eastAsia" w:ascii="宋体" w:hAnsi="宋体" w:cs="宋体"/>
          <w:color w:val="000000" w:themeColor="text1"/>
          <w:sz w:val="24"/>
        </w:rPr>
        <w:t>：【无】</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（6）其他要求：本项目施工人员需提供特种作业操作证（含高处作业）。</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b/>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 11 月16 日</w:t>
      </w:r>
      <w:r>
        <w:rPr>
          <w:rFonts w:hint="eastAsia" w:ascii="宋体" w:hAnsi="宋体" w:cs="宋体"/>
          <w:sz w:val="24"/>
        </w:rPr>
        <w:t>至</w:t>
      </w:r>
      <w:r>
        <w:rPr>
          <w:rFonts w:hint="eastAsia" w:ascii="宋体" w:hAnsi="宋体" w:cs="宋体"/>
          <w:sz w:val="24"/>
          <w:u w:val="single"/>
        </w:rPr>
        <w:t>2021年 11 月18 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w:t>
      </w:r>
      <w:r>
        <w:rPr>
          <w:rFonts w:hint="eastAsia" w:ascii="宋体" w:hAnsi="宋体" w:cs="宋体"/>
          <w:b/>
          <w:sz w:val="24"/>
          <w:u w:val="single"/>
        </w:rPr>
        <w:t>（</w:t>
      </w:r>
      <w:r>
        <w:rPr>
          <w:rFonts w:hint="eastAsia" w:ascii="宋体" w:hAnsi="宋体" w:cs="宋体"/>
          <w:b/>
          <w:sz w:val="24"/>
        </w:rPr>
        <w:t>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cs="Times New Roman"/>
          <w:b/>
          <w:color w:val="FF0000"/>
          <w:sz w:val="24"/>
          <w:u w:val="single"/>
        </w:rPr>
      </w:pPr>
      <w:r>
        <w:rPr>
          <w:rFonts w:hint="eastAsia" w:ascii="宋体" w:hAnsi="宋体" w:cs="宋体"/>
          <w:b/>
          <w:bCs/>
          <w:sz w:val="24"/>
        </w:rPr>
        <w:t>5 投标文件递交</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2021年11月24日09时30分前递交到我司指定邮箱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5.2投标文件递交方式：投标文件全部采用PDF格式电子文档递交到我指定邮箱内 (邮件及文件名称须注明项目名称+投标单位名称)。</w:t>
      </w:r>
    </w:p>
    <w:p>
      <w:pPr>
        <w:spacing w:line="360" w:lineRule="auto"/>
        <w:ind w:firstLine="480" w:firstLineChars="200"/>
        <w:rPr>
          <w:rFonts w:ascii="宋体" w:hAnsi="宋体" w:cs="宋体"/>
          <w:sz w:val="24"/>
        </w:rPr>
      </w:pPr>
      <w:r>
        <w:rPr>
          <w:rFonts w:hint="eastAsia" w:ascii="宋体" w:hAnsi="宋体" w:cs="Arial"/>
          <w:sz w:val="24"/>
        </w:rPr>
        <w:t>5.3邮箱地址：</w:t>
      </w:r>
      <w:r>
        <w:fldChar w:fldCharType="begin"/>
      </w:r>
      <w:r>
        <w:instrText xml:space="preserve"> HYPERLINK "mailto:qyswztb@qq.com" </w:instrText>
      </w:r>
      <w:r>
        <w:fldChar w:fldCharType="separate"/>
      </w:r>
      <w:r>
        <w:rPr>
          <w:rStyle w:val="5"/>
          <w:rFonts w:hint="eastAsia" w:ascii="宋体" w:hAnsi="宋体" w:cs="宋体"/>
          <w:sz w:val="24"/>
        </w:rPr>
        <w:t>qyswztb@qq.com</w:t>
      </w:r>
      <w:r>
        <w:rPr>
          <w:rStyle w:val="5"/>
          <w:rFonts w:hint="eastAsia" w:ascii="宋体" w:hAnsi="宋体" w:cs="宋体"/>
          <w:sz w:val="24"/>
        </w:rPr>
        <w:fldChar w:fldCharType="end"/>
      </w:r>
      <w:r>
        <w:rPr>
          <w:rFonts w:hint="eastAsia" w:ascii="宋体" w:hAnsi="宋体" w:cs="宋体"/>
          <w:sz w:val="24"/>
        </w:rPr>
        <w:t>。</w:t>
      </w:r>
    </w:p>
    <w:p>
      <w:pPr>
        <w:spacing w:line="360" w:lineRule="auto"/>
        <w:ind w:firstLine="482" w:firstLineChars="200"/>
        <w:rPr>
          <w:rFonts w:ascii="宋体" w:hAnsi="宋体" w:cs="Arial"/>
          <w:b/>
          <w:bCs/>
          <w:sz w:val="24"/>
        </w:rPr>
      </w:pPr>
      <w:r>
        <w:rPr>
          <w:rFonts w:hint="eastAsia" w:ascii="宋体" w:hAnsi="宋体" w:cs="Arial"/>
          <w:b/>
          <w:bCs/>
          <w:sz w:val="24"/>
        </w:rPr>
        <w:t>5.4投标文件不予受理情形：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5.4.1投标文件逾期递交或未按指定方式邮箱递交的；</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5.5因新冠疫情原因，此项目采用邮箱形式接收投标文件，监督人员全程监督，开标评标过程全程录音录像。</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本竞争谈判采购公告在宜宾市E路阳光和采购人网站上同时发布。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采购人：宜宾市清源水务集团有限公司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wordWrap w:val="0"/>
        <w:spacing w:line="360" w:lineRule="auto"/>
        <w:ind w:firstLine="480" w:firstLineChars="200"/>
        <w:jc w:val="right"/>
        <w:rPr>
          <w:rFonts w:ascii="宋体" w:hAnsi="宋体" w:cs="宋体"/>
          <w:sz w:val="24"/>
        </w:rPr>
      </w:pPr>
      <w:r>
        <w:rPr>
          <w:rFonts w:hint="eastAsia" w:ascii="宋体" w:hAnsi="宋体" w:cs="宋体"/>
          <w:sz w:val="24"/>
        </w:rPr>
        <w:t>2021年11月15日</w:t>
      </w: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ind w:right="360" w:firstLine="480" w:firstLineChars="200"/>
        <w:jc w:val="right"/>
        <w:rPr>
          <w:rFonts w:ascii="宋体" w:hAnsi="宋体" w:cs="宋体"/>
          <w:sz w:val="24"/>
        </w:rPr>
      </w:pPr>
    </w:p>
    <w:p>
      <w:pPr>
        <w:spacing w:line="360" w:lineRule="auto"/>
        <w:rPr>
          <w:rFonts w:ascii="仿宋" w:hAnsi="仿宋" w:eastAsia="仿宋" w:cs="Times New Roman"/>
          <w:sz w:val="24"/>
        </w:rPr>
      </w:pPr>
      <w:r>
        <w:rPr>
          <w:rFonts w:hint="eastAsia" w:ascii="仿宋" w:hAnsi="仿宋" w:eastAsia="仿宋"/>
          <w:sz w:val="24"/>
        </w:rPr>
        <w:t>附件：</w:t>
      </w:r>
    </w:p>
    <w:p>
      <w:pPr>
        <w:spacing w:before="100" w:beforeAutospacing="1" w:after="100" w:afterAutospacing="1"/>
        <w:jc w:val="center"/>
        <w:rPr>
          <w:rFonts w:ascii="宋体" w:hAnsi="宋体" w:eastAsia="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21"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8"/>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rPr>
            </w:pPr>
            <w:r>
              <w:rPr>
                <w:rFonts w:hint="eastAsia" w:ascii="宋体" w:hAnsi="宋体" w:cs="宋体"/>
                <w:sz w:val="24"/>
              </w:rPr>
              <w:t>项目名称</w:t>
            </w:r>
          </w:p>
        </w:tc>
        <w:tc>
          <w:tcPr>
            <w:tcW w:w="7713" w:type="dxa"/>
            <w:gridSpan w:val="2"/>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rPr>
            </w:pPr>
            <w:r>
              <w:rPr>
                <w:rFonts w:hint="eastAsia" w:ascii="宋体" w:hAnsi="宋体" w:cs="宋体"/>
                <w:sz w:val="24"/>
              </w:rPr>
              <w:t>资料费</w:t>
            </w:r>
          </w:p>
        </w:tc>
        <w:tc>
          <w:tcPr>
            <w:tcW w:w="7713" w:type="dxa"/>
            <w:gridSpan w:val="2"/>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cs="宋体"/>
                <w:sz w:val="24"/>
                <w:szCs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rPr>
            </w:pPr>
            <w:r>
              <w:rPr>
                <w:rFonts w:hint="eastAsia" w:ascii="宋体" w:hAnsi="宋体" w:cs="宋体"/>
                <w:sz w:val="24"/>
              </w:rPr>
              <w:t>单位名称</w:t>
            </w:r>
          </w:p>
        </w:tc>
        <w:tc>
          <w:tcPr>
            <w:tcW w:w="771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4"/>
                <w:szCs w:val="24"/>
                <w:u w:val="single"/>
              </w:rPr>
            </w:pPr>
            <w:r>
              <w:rPr>
                <w:rFonts w:hint="eastAsia" w:ascii="宋体" w:hAnsi="宋体" w:cs="宋体"/>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6" w:type="dxa"/>
            <w:gridSpan w:val="2"/>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 xml:space="preserve">联系人：             </w:t>
            </w:r>
          </w:p>
        </w:tc>
        <w:tc>
          <w:tcPr>
            <w:tcW w:w="446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6" w:type="dxa"/>
            <w:gridSpan w:val="2"/>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联系电话：</w:t>
            </w:r>
          </w:p>
        </w:tc>
        <w:tc>
          <w:tcPr>
            <w:tcW w:w="4465" w:type="dxa"/>
            <w:tcBorders>
              <w:top w:val="single" w:color="auto" w:sz="4" w:space="0"/>
              <w:left w:val="single" w:color="auto" w:sz="4" w:space="0"/>
              <w:bottom w:val="single" w:color="auto" w:sz="4" w:space="0"/>
              <w:right w:val="single" w:color="auto" w:sz="4" w:space="0"/>
            </w:tcBorders>
            <w:noWrap/>
            <w:vAlign w:val="center"/>
          </w:tcPr>
          <w:p>
            <w:pPr>
              <w:rPr>
                <w:rFonts w:ascii="宋体" w:hAnsi="宋体" w:cs="宋体"/>
                <w:sz w:val="24"/>
                <w:szCs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atLeast"/>
        </w:trPr>
        <w:tc>
          <w:tcPr>
            <w:tcW w:w="9021" w:type="dxa"/>
            <w:gridSpan w:val="3"/>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宋体" w:hAnsi="宋体" w:cs="宋体"/>
                <w:sz w:val="24"/>
                <w:szCs w:val="24"/>
              </w:rPr>
            </w:pPr>
            <w:r>
              <w:rPr>
                <w:rFonts w:hint="eastAsia" w:ascii="宋体" w:hAnsi="宋体" w:cs="宋体"/>
                <w:sz w:val="24"/>
              </w:rPr>
              <w:t>注：1、无论采购过程和结果如何，此费用不退。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7D1"/>
    <w:rsid w:val="00111348"/>
    <w:rsid w:val="00322449"/>
    <w:rsid w:val="00725A72"/>
    <w:rsid w:val="0091358E"/>
    <w:rsid w:val="00993097"/>
    <w:rsid w:val="009B5B90"/>
    <w:rsid w:val="00AF07D1"/>
    <w:rsid w:val="00F4113F"/>
    <w:rsid w:val="00F637E3"/>
    <w:rsid w:val="00F97A5A"/>
    <w:rsid w:val="4CF26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semiHidden/>
    <w:unhideWhenUsed/>
    <w:qFormat/>
    <w:uiPriority w:val="99"/>
    <w:rPr>
      <w:color w:val="0000FF"/>
      <w:u w:val="single"/>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287</Words>
  <Characters>1642</Characters>
  <Lines>13</Lines>
  <Paragraphs>3</Paragraphs>
  <TotalTime>0</TotalTime>
  <ScaleCrop>false</ScaleCrop>
  <LinksUpToDate>false</LinksUpToDate>
  <CharactersWithSpaces>1926</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2021-11-15T02:03:00Z</dcterms:created>
  <dc:creator>Microsoft</dc:creator>
  <cp:lastModifiedBy>塔塔</cp:lastModifiedBy>
  <dcterms:modified xsi:type="dcterms:W3CDTF">2021-11-15T08:36:28Z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