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0"/>
          <w:szCs w:val="30"/>
        </w:rPr>
      </w:pPr>
      <w:r>
        <w:rPr>
          <w:rFonts w:hint="eastAsia" w:ascii="宋体" w:hAnsi="宋体" w:cs="宋体"/>
          <w:b/>
          <w:bCs/>
          <w:sz w:val="30"/>
          <w:szCs w:val="30"/>
        </w:rPr>
        <w:t>宜宾市清源水务集团有限公司【公服集团公务车辆采购】</w:t>
      </w:r>
    </w:p>
    <w:p>
      <w:pPr>
        <w:jc w:val="center"/>
        <w:rPr>
          <w:rFonts w:ascii="宋体" w:hAnsi="宋体" w:cs="宋体"/>
          <w:b/>
          <w:bCs/>
          <w:sz w:val="30"/>
          <w:szCs w:val="30"/>
        </w:rPr>
      </w:pPr>
      <w:r>
        <w:rPr>
          <w:rFonts w:hint="eastAsia" w:ascii="宋体" w:hAnsi="宋体" w:cs="宋体"/>
          <w:b/>
          <w:bCs/>
          <w:sz w:val="30"/>
          <w:szCs w:val="30"/>
        </w:rPr>
        <w:t>竞争谈判采购公告</w:t>
      </w:r>
    </w:p>
    <w:p>
      <w:pPr>
        <w:spacing w:line="360" w:lineRule="auto"/>
        <w:ind w:firstLine="360" w:firstLineChars="150"/>
        <w:rPr>
          <w:rFonts w:ascii="宋体" w:hAnsi="宋体" w:cs="宋体"/>
          <w:sz w:val="24"/>
        </w:rPr>
      </w:pPr>
      <w:r>
        <w:rPr>
          <w:rFonts w:hint="eastAsia" w:ascii="宋体" w:hAnsi="宋体" w:cs="宋体"/>
          <w:sz w:val="24"/>
        </w:rPr>
        <w:t>【</w:t>
      </w:r>
      <w:r>
        <w:rPr>
          <w:rFonts w:hint="eastAsia" w:ascii="宋体" w:hAnsi="宋体" w:cs="宋体"/>
          <w:b/>
          <w:bCs/>
          <w:sz w:val="24"/>
        </w:rPr>
        <w:t>公服集团公务车辆采购</w:t>
      </w:r>
      <w:r>
        <w:rPr>
          <w:rFonts w:hint="eastAsia" w:ascii="宋体" w:hAnsi="宋体" w:cs="宋体"/>
          <w:sz w:val="24"/>
        </w:rPr>
        <w:t>】已具备采购条件，现公开邀请供应商参加竞争谈判采购活动。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w:t>
      </w:r>
      <w:r>
        <w:rPr>
          <w:rFonts w:hint="eastAsia" w:ascii="宋体" w:hAnsi="宋体" w:cs="宋体"/>
          <w:b/>
          <w:bCs/>
          <w:sz w:val="24"/>
        </w:rPr>
        <w:t>公服集团公务车辆采购</w:t>
      </w:r>
      <w:r>
        <w:rPr>
          <w:rFonts w:hint="eastAsia" w:ascii="宋体" w:hAnsi="宋体" w:cs="宋体"/>
          <w:sz w:val="24"/>
        </w:rPr>
        <w:t>】</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采购项目概况：【本项目分为两个标段。一标段：上海通用别克GL8；二标段：丰田汉兰达  2021款】。</w:t>
      </w:r>
    </w:p>
    <w:p>
      <w:pPr>
        <w:spacing w:line="360" w:lineRule="auto"/>
        <w:ind w:firstLine="480" w:firstLineChars="200"/>
        <w:rPr>
          <w:rFonts w:ascii="宋体" w:hAnsi="宋体" w:cs="宋体"/>
          <w:sz w:val="24"/>
        </w:rPr>
      </w:pPr>
      <w:r>
        <w:rPr>
          <w:rFonts w:hint="eastAsia" w:ascii="宋体" w:hAnsi="宋体" w:cs="宋体"/>
          <w:sz w:val="24"/>
        </w:rPr>
        <w:t>1.3成交供应商数量：【一标段、二标段各1】家。</w:t>
      </w:r>
    </w:p>
    <w:p>
      <w:pPr>
        <w:spacing w:line="360" w:lineRule="auto"/>
        <w:ind w:firstLine="480" w:firstLineChars="200"/>
        <w:rPr>
          <w:rFonts w:ascii="宋体" w:hAnsi="宋体" w:cs="宋体"/>
          <w:sz w:val="24"/>
        </w:rPr>
      </w:pPr>
      <w:r>
        <w:rPr>
          <w:rFonts w:hint="eastAsia" w:ascii="宋体" w:hAnsi="宋体" w:cs="宋体"/>
          <w:sz w:val="24"/>
        </w:rPr>
        <w:t>1</w:t>
      </w:r>
      <w:r>
        <w:rPr>
          <w:rFonts w:ascii="宋体" w:hAnsi="宋体" w:cs="宋体"/>
          <w:sz w:val="24"/>
        </w:rPr>
        <w:t>.4</w:t>
      </w:r>
      <w:r>
        <w:rPr>
          <w:rFonts w:hint="eastAsia" w:ascii="宋体" w:hAnsi="宋体" w:cs="宋体"/>
          <w:sz w:val="24"/>
        </w:rPr>
        <w:t>资金来源：企业自筹。</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2.1采购内容：【上海通用别克GL82021款  ES陆尊635T豪华型  一辆；丰田汉兰达  2021款  2.0T  四驱尊贵版7座  一辆】。</w:t>
      </w:r>
    </w:p>
    <w:p>
      <w:pPr>
        <w:spacing w:line="360" w:lineRule="auto"/>
        <w:ind w:firstLine="480" w:firstLineChars="200"/>
        <w:rPr>
          <w:rFonts w:ascii="宋体" w:hAnsi="宋体" w:cs="宋体"/>
          <w:sz w:val="24"/>
        </w:rPr>
      </w:pPr>
      <w:r>
        <w:rPr>
          <w:rFonts w:hint="eastAsia" w:ascii="宋体" w:hAnsi="宋体" w:cs="宋体"/>
          <w:sz w:val="24"/>
        </w:rPr>
        <w:t>2.2服务期限：【通过谈判确定】。</w:t>
      </w:r>
    </w:p>
    <w:p>
      <w:pPr>
        <w:spacing w:line="360" w:lineRule="auto"/>
        <w:ind w:firstLine="480" w:firstLineChars="200"/>
        <w:rPr>
          <w:rFonts w:ascii="宋体" w:hAnsi="宋体" w:cs="宋体"/>
          <w:sz w:val="24"/>
        </w:rPr>
      </w:pPr>
      <w:r>
        <w:rPr>
          <w:rFonts w:hint="eastAsia" w:ascii="宋体" w:hAnsi="宋体" w:cs="宋体"/>
          <w:sz w:val="24"/>
        </w:rPr>
        <w:t>2.3服务要求：【详见第五章采购需求】。</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（1）资质要求：【无】</w:t>
      </w:r>
    </w:p>
    <w:p>
      <w:pPr>
        <w:spacing w:line="360" w:lineRule="auto"/>
        <w:ind w:firstLine="480" w:firstLineChars="200"/>
        <w:rPr>
          <w:rFonts w:ascii="宋体" w:hAnsi="宋体" w:cs="宋体"/>
          <w:sz w:val="24"/>
        </w:rPr>
      </w:pPr>
      <w:r>
        <w:rPr>
          <w:rFonts w:hint="eastAsia" w:ascii="宋体" w:hAnsi="宋体" w:cs="宋体"/>
          <w:sz w:val="24"/>
        </w:rPr>
        <w:t>（2）财务要求：【无】</w:t>
      </w:r>
    </w:p>
    <w:p>
      <w:pPr>
        <w:spacing w:line="360" w:lineRule="auto"/>
        <w:ind w:firstLine="480" w:firstLineChars="200"/>
        <w:rPr>
          <w:rFonts w:ascii="宋体" w:hAnsi="宋体" w:cs="宋体"/>
          <w:sz w:val="24"/>
        </w:rPr>
      </w:pPr>
      <w:r>
        <w:rPr>
          <w:rFonts w:hint="eastAsia" w:ascii="宋体" w:hAnsi="宋体" w:cs="宋体"/>
          <w:sz w:val="24"/>
        </w:rPr>
        <w:t>（3）业绩要求：【无】</w:t>
      </w:r>
    </w:p>
    <w:p>
      <w:pPr>
        <w:spacing w:line="360" w:lineRule="auto"/>
        <w:ind w:firstLine="480" w:firstLineChars="200"/>
        <w:rPr>
          <w:rFonts w:ascii="宋体" w:hAnsi="宋体" w:cs="宋体"/>
          <w:sz w:val="24"/>
        </w:rPr>
      </w:pPr>
      <w:r>
        <w:rPr>
          <w:rFonts w:hint="eastAsia" w:ascii="宋体" w:hAnsi="宋体" w:cs="宋体"/>
          <w:sz w:val="24"/>
        </w:rPr>
        <w:t>（4）信誉要求：【无】</w:t>
      </w:r>
    </w:p>
    <w:p>
      <w:pPr>
        <w:spacing w:line="360" w:lineRule="auto"/>
        <w:ind w:firstLine="480" w:firstLineChars="200"/>
        <w:rPr>
          <w:rFonts w:ascii="宋体" w:hAnsi="宋体" w:cs="宋体"/>
          <w:sz w:val="24"/>
        </w:rPr>
      </w:pPr>
      <w:r>
        <w:rPr>
          <w:rFonts w:hint="eastAsia" w:ascii="宋体" w:hAnsi="宋体" w:cs="宋体"/>
          <w:sz w:val="24"/>
        </w:rPr>
        <w:t>（5）本项目主要负责人要求：【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（6）其他要求：【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ascii="宋体" w:hAnsi="宋体" w:cs="宋体"/>
          <w:sz w:val="24"/>
        </w:rPr>
      </w:pPr>
      <w:r>
        <w:rPr>
          <w:rFonts w:hint="eastAsia" w:ascii="宋体" w:hAnsi="宋体" w:cs="宋体"/>
          <w:sz w:val="24"/>
        </w:rPr>
        <w:t>（1）加盖单位印章的介绍信</w:t>
      </w:r>
    </w:p>
    <w:p>
      <w:pPr>
        <w:spacing w:line="360" w:lineRule="auto"/>
        <w:ind w:firstLine="480" w:firstLineChars="200"/>
        <w:rPr>
          <w:rFonts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ascii="宋体" w:hAnsi="宋体" w:cs="宋体"/>
          <w:b/>
          <w:sz w:val="24"/>
        </w:rPr>
      </w:pPr>
      <w:r>
        <w:rPr>
          <w:rFonts w:hint="eastAsia" w:ascii="宋体" w:hAnsi="宋体" w:cs="宋体"/>
          <w:sz w:val="24"/>
        </w:rPr>
        <w:t>（3）资料费银行转账凭证（注：账户名称、账号信息完整）</w:t>
      </w:r>
    </w:p>
    <w:p>
      <w:pPr>
        <w:spacing w:line="360" w:lineRule="auto"/>
        <w:ind w:firstLine="480" w:firstLineChars="200"/>
        <w:rPr>
          <w:rFonts w:ascii="宋体" w:hAnsi="宋体" w:cs="宋体"/>
          <w:sz w:val="24"/>
        </w:rPr>
      </w:pPr>
      <w:r>
        <w:rPr>
          <w:rFonts w:hint="eastAsia" w:ascii="宋体" w:hAnsi="宋体" w:cs="宋体"/>
          <w:sz w:val="24"/>
        </w:rPr>
        <w:t>（4）填写完整并加盖单位印章的宜宾市清源水务集团有限公司招标采购文件资料费表格（格式详见附件）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凡有意参加谈判者，请于【</w:t>
      </w:r>
      <w:r>
        <w:rPr>
          <w:rFonts w:hint="eastAsia" w:ascii="宋体" w:hAnsi="宋体" w:cs="宋体"/>
          <w:sz w:val="24"/>
          <w:u w:val="single"/>
        </w:rPr>
        <w:t xml:space="preserve"> 2021年10月 18日</w:t>
      </w:r>
      <w:r>
        <w:rPr>
          <w:rFonts w:hint="eastAsia" w:ascii="宋体" w:hAnsi="宋体" w:cs="宋体"/>
          <w:sz w:val="24"/>
        </w:rPr>
        <w:t>至</w:t>
      </w:r>
      <w:r>
        <w:rPr>
          <w:rFonts w:hint="eastAsia" w:ascii="宋体" w:hAnsi="宋体" w:cs="宋体"/>
          <w:sz w:val="24"/>
          <w:u w:val="single"/>
        </w:rPr>
        <w:t>2021年10月20日17时30分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w:t>
      </w:r>
      <w:r>
        <w:rPr>
          <w:rFonts w:hint="eastAsia" w:ascii="宋体" w:hAnsi="宋体" w:cs="宋体"/>
          <w:b/>
          <w:bCs/>
          <w:sz w:val="24"/>
          <w:u w:val="single"/>
        </w:rPr>
        <w:t>公服集团公务车辆采购</w:t>
      </w:r>
      <w:r>
        <w:rPr>
          <w:rFonts w:hint="eastAsia" w:ascii="宋体" w:hAnsi="宋体" w:cs="宋体"/>
          <w:b/>
          <w:sz w:val="24"/>
          <w:u w:val="single"/>
        </w:rPr>
        <w:t>（</w:t>
      </w:r>
      <w:r>
        <w:rPr>
          <w:rFonts w:hint="eastAsia" w:ascii="宋体" w:hAnsi="宋体" w:cs="宋体"/>
          <w:b/>
          <w:sz w:val="24"/>
        </w:rPr>
        <w:t>项目名称）资料费。（重点提示：非基本账户转账须注明单位名称。）</w:t>
      </w:r>
    </w:p>
    <w:p>
      <w:pPr>
        <w:spacing w:line="360" w:lineRule="auto"/>
        <w:ind w:firstLine="480" w:firstLineChars="200"/>
        <w:rPr>
          <w:rFonts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响应文件递交和谈判</w:t>
      </w:r>
    </w:p>
    <w:p>
      <w:pPr>
        <w:spacing w:line="360" w:lineRule="auto"/>
        <w:ind w:firstLine="480" w:firstLineChars="200"/>
        <w:rPr>
          <w:rFonts w:ascii="宋体" w:hAnsi="宋体" w:cs="Arial"/>
          <w:sz w:val="24"/>
          <w:u w:val="single"/>
        </w:rPr>
      </w:pPr>
      <w:r>
        <w:rPr>
          <w:rFonts w:hint="eastAsia" w:ascii="宋体" w:hAnsi="宋体" w:cs="Arial"/>
          <w:sz w:val="24"/>
        </w:rPr>
        <w:t>5.1响应文件递交的截止时间（响应截止时间，下同）为</w:t>
      </w:r>
      <w:r>
        <w:rPr>
          <w:rFonts w:hint="eastAsia" w:ascii="宋体" w:hAnsi="宋体" w:cs="Arial"/>
          <w:sz w:val="24"/>
          <w:u w:val="single"/>
        </w:rPr>
        <w:t>【2021年10月28日09时30分】。</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2" w:firstLineChars="200"/>
        <w:rPr>
          <w:rFonts w:ascii="宋体" w:hAnsi="宋体" w:cs="宋体"/>
          <w:b/>
          <w:bCs/>
          <w:sz w:val="24"/>
        </w:rPr>
      </w:pPr>
      <w:r>
        <w:rPr>
          <w:rFonts w:hint="eastAsia" w:ascii="宋体" w:hAnsi="宋体" w:cs="宋体"/>
          <w:b/>
          <w:bCs/>
          <w:sz w:val="24"/>
        </w:rPr>
        <w:t>6 发布公告媒介</w:t>
      </w:r>
    </w:p>
    <w:p>
      <w:pPr>
        <w:spacing w:line="360" w:lineRule="auto"/>
        <w:ind w:firstLine="480" w:firstLineChars="200"/>
        <w:rPr>
          <w:rFonts w:ascii="宋体" w:hAnsi="宋体" w:cs="宋体"/>
          <w:sz w:val="24"/>
        </w:rPr>
      </w:pPr>
      <w:r>
        <w:rPr>
          <w:rFonts w:hint="eastAsia" w:ascii="宋体" w:hAnsi="宋体" w:cs="宋体"/>
          <w:sz w:val="24"/>
        </w:rPr>
        <w:t>本竞争谈判采购公告在宜宾市E路阳光和清源水务官方网站上同时发布。</w:t>
      </w:r>
    </w:p>
    <w:p>
      <w:pPr>
        <w:spacing w:line="360" w:lineRule="auto"/>
        <w:ind w:firstLine="482" w:firstLineChars="200"/>
        <w:rPr>
          <w:rFonts w:ascii="宋体" w:hAnsi="宋体" w:cs="宋体"/>
          <w:b/>
          <w:bCs/>
          <w:sz w:val="24"/>
        </w:rPr>
      </w:pPr>
      <w:r>
        <w:rPr>
          <w:rFonts w:hint="eastAsia" w:ascii="宋体" w:hAnsi="宋体" w:cs="宋体"/>
          <w:b/>
          <w:bCs/>
          <w:sz w:val="24"/>
        </w:rPr>
        <w:t>7 联系方式</w:t>
      </w:r>
    </w:p>
    <w:p>
      <w:pPr>
        <w:spacing w:line="360" w:lineRule="auto"/>
        <w:ind w:firstLine="480" w:firstLineChars="200"/>
        <w:rPr>
          <w:rFonts w:ascii="宋体" w:hAnsi="宋体" w:cs="宋体"/>
          <w:sz w:val="24"/>
        </w:rPr>
      </w:pPr>
      <w:r>
        <w:rPr>
          <w:rFonts w:hint="eastAsia" w:ascii="宋体" w:hAnsi="宋体" w:cs="宋体"/>
          <w:sz w:val="24"/>
        </w:rPr>
        <w:t>采购人：宜宾市公用事业服务集团有限公司</w:t>
      </w:r>
    </w:p>
    <w:p>
      <w:pPr>
        <w:spacing w:line="360" w:lineRule="auto"/>
        <w:ind w:firstLine="480" w:firstLineChars="200"/>
        <w:rPr>
          <w:rFonts w:ascii="宋体" w:hAnsi="宋体" w:cs="宋体"/>
          <w:sz w:val="24"/>
        </w:rPr>
      </w:pPr>
      <w:r>
        <w:rPr>
          <w:rFonts w:hint="eastAsia" w:ascii="宋体" w:hAnsi="宋体" w:cs="宋体"/>
          <w:sz w:val="24"/>
        </w:rPr>
        <w:t>采购人联系人：【袁先生】</w:t>
      </w:r>
    </w:p>
    <w:p>
      <w:pPr>
        <w:spacing w:line="360" w:lineRule="auto"/>
        <w:ind w:firstLine="480" w:firstLineChars="200"/>
        <w:rPr>
          <w:rFonts w:ascii="宋体" w:hAnsi="宋体" w:cs="宋体"/>
          <w:sz w:val="24"/>
        </w:rPr>
      </w:pPr>
      <w:r>
        <w:rPr>
          <w:rFonts w:hint="eastAsia" w:ascii="宋体" w:hAnsi="宋体" w:cs="宋体"/>
          <w:sz w:val="24"/>
        </w:rPr>
        <w:t>采购人联系电话：</w:t>
      </w:r>
      <w:r>
        <w:rPr>
          <w:rFonts w:ascii="宋体" w:hAnsi="宋体" w:cs="宋体"/>
          <w:sz w:val="24"/>
        </w:rPr>
        <w:t>131 9833 7508</w:t>
      </w:r>
    </w:p>
    <w:p>
      <w:pPr>
        <w:spacing w:line="360" w:lineRule="auto"/>
        <w:ind w:firstLine="480" w:firstLineChars="200"/>
        <w:rPr>
          <w:rFonts w:ascii="宋体" w:hAnsi="宋体" w:cs="宋体"/>
          <w:sz w:val="24"/>
        </w:rPr>
      </w:pPr>
      <w:r>
        <w:rPr>
          <w:rFonts w:hint="eastAsia" w:ascii="宋体" w:hAnsi="宋体" w:cs="宋体"/>
          <w:sz w:val="24"/>
        </w:rPr>
        <w:t>采购执行机构：宜宾市清源水务集团有限公司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采购执行机构地址：宜宾市叙州区南岸路源街1号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采购执行机构联系人：【母女士】</w:t>
      </w:r>
    </w:p>
    <w:p>
      <w:pPr>
        <w:spacing w:line="360" w:lineRule="auto"/>
        <w:ind w:firstLine="480" w:firstLineChars="200"/>
        <w:rPr>
          <w:rFonts w:ascii="宋体" w:hAnsi="宋体" w:cs="宋体"/>
          <w:sz w:val="24"/>
        </w:rPr>
      </w:pPr>
      <w:r>
        <w:rPr>
          <w:rFonts w:hint="eastAsia" w:ascii="宋体" w:hAnsi="宋体" w:cs="宋体"/>
          <w:sz w:val="24"/>
        </w:rPr>
        <w:t>采购执行机构联系电话：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wordWrap w:val="0"/>
        <w:spacing w:line="360" w:lineRule="auto"/>
        <w:ind w:firstLine="480" w:firstLineChars="200"/>
        <w:jc w:val="right"/>
        <w:rPr>
          <w:rFonts w:ascii="宋体" w:hAnsi="宋体" w:cs="宋体"/>
          <w:sz w:val="24"/>
        </w:rPr>
      </w:pPr>
      <w:r>
        <w:rPr>
          <w:rFonts w:hint="eastAsia" w:ascii="宋体" w:hAnsi="宋体" w:cs="宋体"/>
          <w:sz w:val="24"/>
        </w:rPr>
        <w:t>2021年10月15日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rPr>
          <w:rFonts w:ascii="仿宋" w:hAnsi="仿宋" w:eastAsia="仿宋"/>
          <w:sz w:val="24"/>
        </w:rPr>
      </w:pPr>
      <w:r>
        <w:rPr>
          <w:rFonts w:hint="eastAsia" w:ascii="仿宋" w:hAnsi="仿宋" w:eastAsia="仿宋"/>
          <w:sz w:val="24"/>
        </w:rPr>
        <w:t>附件：</w:t>
      </w:r>
    </w:p>
    <w:p>
      <w:pPr>
        <w:spacing w:before="100" w:beforeAutospacing="1" w:after="100" w:afterAutospacing="1"/>
        <w:jc w:val="center"/>
        <w:rPr>
          <w:rFonts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项目名称</w:t>
            </w:r>
          </w:p>
        </w:tc>
        <w:tc>
          <w:tcPr>
            <w:tcW w:w="7709" w:type="dxa"/>
            <w:gridSpan w:val="2"/>
            <w:noWrap/>
            <w:vAlign w:val="center"/>
          </w:tcPr>
          <w:p>
            <w:pPr>
              <w:rPr>
                <w:rFonts w:ascii="宋体" w:hAnsi="宋体" w:cs="宋体"/>
                <w:sz w:val="24"/>
              </w:rPr>
            </w:pPr>
            <w:r>
              <w:rPr>
                <w:rFonts w:hint="eastAsia" w:ascii="宋体" w:hAnsi="宋体" w:cs="宋体"/>
                <w:sz w:val="24"/>
              </w:rPr>
              <w:t>【           】项目（</w:t>
            </w:r>
            <w:r>
              <w:rPr>
                <w:rFonts w:hint="eastAsia" w:ascii="宋体" w:hAnsi="宋体" w:cs="宋体"/>
                <w:sz w:val="24"/>
                <w:u w:val="single"/>
              </w:rPr>
              <w:t xml:space="preserve">    </w:t>
            </w:r>
            <w:r>
              <w:rPr>
                <w:rFonts w:hint="eastAsia" w:ascii="宋体" w:hAnsi="宋体" w:cs="宋体"/>
                <w:sz w:val="24"/>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资料费</w:t>
            </w:r>
          </w:p>
        </w:tc>
        <w:tc>
          <w:tcPr>
            <w:tcW w:w="7709" w:type="dxa"/>
            <w:gridSpan w:val="2"/>
            <w:noWrap/>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单位名称</w:t>
            </w:r>
          </w:p>
        </w:tc>
        <w:tc>
          <w:tcPr>
            <w:tcW w:w="7709" w:type="dxa"/>
            <w:gridSpan w:val="2"/>
            <w:noWrap/>
            <w:vAlign w:val="center"/>
          </w:tcPr>
          <w:p>
            <w:pPr>
              <w:jc w:val="center"/>
              <w:rPr>
                <w:rFonts w:ascii="宋体" w:hAnsi="宋体" w:cs="宋体"/>
                <w:sz w:val="24"/>
                <w:u w:val="single"/>
              </w:rPr>
            </w:pPr>
            <w:r>
              <w:rPr>
                <w:rFonts w:hint="eastAsia" w:ascii="宋体" w:hAnsi="宋体" w:cs="宋体"/>
                <w:sz w:val="24"/>
                <w:u w:val="single"/>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noWrap/>
            <w:vAlign w:val="center"/>
          </w:tcPr>
          <w:p>
            <w:pPr>
              <w:rPr>
                <w:rFonts w:ascii="宋体" w:hAnsi="宋体" w:cs="宋体"/>
                <w:sz w:val="24"/>
              </w:rPr>
            </w:pPr>
            <w:r>
              <w:rPr>
                <w:rFonts w:hint="eastAsia" w:ascii="宋体" w:hAnsi="宋体" w:cs="宋体"/>
                <w:sz w:val="24"/>
              </w:rPr>
              <w:t>联系电话：</w:t>
            </w:r>
          </w:p>
        </w:tc>
        <w:tc>
          <w:tcPr>
            <w:tcW w:w="4465" w:type="dxa"/>
            <w:noWrap/>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 w:hRule="exact"/>
        </w:trPr>
        <w:tc>
          <w:tcPr>
            <w:tcW w:w="9017" w:type="dxa"/>
            <w:gridSpan w:val="3"/>
            <w:noWrap/>
            <w:vAlign w:val="center"/>
          </w:tcPr>
          <w:p>
            <w:pPr>
              <w:spacing w:line="360" w:lineRule="auto"/>
              <w:rPr>
                <w:rFonts w:ascii="宋体" w:hAnsi="宋体" w:cs="宋体"/>
                <w:sz w:val="24"/>
              </w:rPr>
            </w:pPr>
            <w:r>
              <w:rPr>
                <w:rFonts w:hint="eastAsia" w:ascii="宋体" w:hAnsi="宋体" w:cs="宋体"/>
                <w:sz w:val="24"/>
              </w:rPr>
              <w:t>注：1、无论采购过程和结果如何，此费用不退。</w:t>
            </w:r>
          </w:p>
          <w:p>
            <w:pPr>
              <w:spacing w:line="360" w:lineRule="auto"/>
              <w:rPr>
                <w:rFonts w:ascii="宋体" w:hAnsi="宋体" w:cs="宋体"/>
                <w:sz w:val="24"/>
              </w:rPr>
            </w:pPr>
            <w:r>
              <w:rPr>
                <w:rFonts w:hint="eastAsia" w:ascii="宋体" w:hAnsi="宋体" w:cs="宋体"/>
                <w:sz w:val="24"/>
              </w:rPr>
              <w:t>2、同时参与多个标段，只需缴纳一个标段的资料费。</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3B3"/>
    <w:rsid w:val="00363411"/>
    <w:rsid w:val="00393E26"/>
    <w:rsid w:val="00554FF1"/>
    <w:rsid w:val="0077645A"/>
    <w:rsid w:val="008A6729"/>
    <w:rsid w:val="008C73B3"/>
    <w:rsid w:val="009821F2"/>
    <w:rsid w:val="00A350B6"/>
    <w:rsid w:val="00BB69F3"/>
    <w:rsid w:val="00CF7FA9"/>
    <w:rsid w:val="00EC54AA"/>
    <w:rsid w:val="30B811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282</Words>
  <Characters>1613</Characters>
  <Lines>13</Lines>
  <Paragraphs>3</Paragraphs>
  <TotalTime>3</TotalTime>
  <ScaleCrop>false</ScaleCrop>
  <LinksUpToDate>false</LinksUpToDate>
  <CharactersWithSpaces>1892</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2021-10-13T09:15:00Z</dcterms:created>
  <dc:creator>Microsoft</dc:creator>
  <cp:lastModifiedBy>塔塔</cp:lastModifiedBy>
  <dcterms:modified xsi:type="dcterms:W3CDTF">2021-10-15T02:28:42Z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