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240"/>
        </w:tabs>
        <w:spacing w:line="900" w:lineRule="exact"/>
        <w:ind w:right="565" w:rightChars="269"/>
        <w:jc w:val="center"/>
        <w:rPr>
          <w:rFonts w:hint="eastAsia" w:asciiTheme="majorEastAsia" w:hAnsiTheme="majorEastAsia" w:eastAsiaTheme="majorEastAsia" w:cstheme="majorEastAsia"/>
          <w:b/>
          <w:bCs/>
          <w:sz w:val="44"/>
          <w:szCs w:val="44"/>
          <w:lang w:eastAsia="zh-CN"/>
        </w:rPr>
      </w:pPr>
      <w:r>
        <w:rPr>
          <w:rFonts w:hint="eastAsia" w:asciiTheme="majorEastAsia" w:hAnsiTheme="majorEastAsia" w:eastAsiaTheme="majorEastAsia" w:cstheme="majorEastAsia"/>
          <w:b/>
          <w:bCs/>
          <w:sz w:val="44"/>
          <w:szCs w:val="44"/>
          <w:lang w:eastAsia="zh-CN"/>
        </w:rPr>
        <w:t>竞争谈判公告</w:t>
      </w:r>
    </w:p>
    <w:p>
      <w:pPr>
        <w:keepNext w:val="0"/>
        <w:keepLines w:val="0"/>
        <w:pageBreakBefore w:val="0"/>
        <w:widowControl w:val="0"/>
        <w:tabs>
          <w:tab w:val="left" w:pos="9240"/>
        </w:tabs>
        <w:kinsoku/>
        <w:wordWrap/>
        <w:overflowPunct/>
        <w:topLinePunct w:val="0"/>
        <w:autoSpaceDE/>
        <w:autoSpaceDN/>
        <w:bidi w:val="0"/>
        <w:adjustRightInd/>
        <w:snapToGrid/>
        <w:spacing w:line="580" w:lineRule="exact"/>
        <w:ind w:right="565" w:rightChars="269" w:firstLine="560" w:firstLineChars="200"/>
        <w:textAlignment w:val="auto"/>
        <w:rPr>
          <w:rFonts w:hint="eastAsia" w:asciiTheme="majorEastAsia" w:hAnsiTheme="majorEastAsia" w:eastAsiaTheme="majorEastAsia" w:cstheme="majorEastAsia"/>
          <w:sz w:val="28"/>
          <w:szCs w:val="28"/>
        </w:rPr>
      </w:pPr>
    </w:p>
    <w:p>
      <w:pPr>
        <w:keepNext w:val="0"/>
        <w:keepLines w:val="0"/>
        <w:pageBreakBefore w:val="0"/>
        <w:widowControl w:val="0"/>
        <w:tabs>
          <w:tab w:val="left" w:pos="9240"/>
        </w:tabs>
        <w:kinsoku/>
        <w:wordWrap/>
        <w:overflowPunct/>
        <w:topLinePunct w:val="0"/>
        <w:autoSpaceDE/>
        <w:autoSpaceDN/>
        <w:bidi w:val="0"/>
        <w:adjustRightInd/>
        <w:snapToGrid/>
        <w:spacing w:line="580" w:lineRule="exact"/>
        <w:ind w:right="565" w:rightChars="269" w:firstLine="560" w:firstLineChars="200"/>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我公司拟对</w:t>
      </w:r>
      <w:r>
        <w:rPr>
          <w:rFonts w:hint="eastAsia" w:asciiTheme="majorEastAsia" w:hAnsiTheme="majorEastAsia" w:eastAsiaTheme="majorEastAsia" w:cstheme="majorEastAsia"/>
          <w:sz w:val="28"/>
          <w:szCs w:val="28"/>
          <w:lang w:val="en-US" w:eastAsia="zh-CN"/>
        </w:rPr>
        <w:t>临港东部产业园志诚大道二标段（草坪恢复）</w:t>
      </w:r>
      <w:r>
        <w:rPr>
          <w:rFonts w:hint="eastAsia" w:asciiTheme="majorEastAsia" w:hAnsiTheme="majorEastAsia" w:eastAsiaTheme="majorEastAsia" w:cstheme="majorEastAsia"/>
          <w:sz w:val="28"/>
          <w:szCs w:val="28"/>
        </w:rPr>
        <w:t>进行竞争谈判，现公开邀请</w:t>
      </w:r>
      <w:r>
        <w:rPr>
          <w:rFonts w:hint="eastAsia" w:asciiTheme="majorEastAsia" w:hAnsiTheme="majorEastAsia" w:eastAsiaTheme="majorEastAsia" w:cstheme="majorEastAsia"/>
          <w:sz w:val="28"/>
          <w:szCs w:val="28"/>
          <w:lang w:val="en-US" w:eastAsia="zh-CN"/>
        </w:rPr>
        <w:t>具备条件的</w:t>
      </w:r>
      <w:r>
        <w:rPr>
          <w:rFonts w:hint="eastAsia" w:asciiTheme="majorEastAsia" w:hAnsiTheme="majorEastAsia" w:eastAsiaTheme="majorEastAsia" w:cstheme="majorEastAsia"/>
          <w:sz w:val="28"/>
          <w:szCs w:val="28"/>
        </w:rPr>
        <w:t>供应商参加</w:t>
      </w:r>
      <w:r>
        <w:rPr>
          <w:rFonts w:hint="eastAsia" w:asciiTheme="majorEastAsia" w:hAnsiTheme="majorEastAsia" w:eastAsiaTheme="majorEastAsia" w:cstheme="majorEastAsia"/>
          <w:sz w:val="28"/>
          <w:szCs w:val="28"/>
          <w:lang w:val="en-US" w:eastAsia="zh-CN"/>
        </w:rPr>
        <w:t>此次</w:t>
      </w:r>
      <w:r>
        <w:rPr>
          <w:rFonts w:hint="eastAsia" w:asciiTheme="majorEastAsia" w:hAnsiTheme="majorEastAsia" w:eastAsiaTheme="majorEastAsia" w:cstheme="majorEastAsia"/>
          <w:sz w:val="28"/>
          <w:szCs w:val="28"/>
        </w:rPr>
        <w:t>竞争谈判采购活动</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竞争谈判事宜如下：</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一、项目概况</w:t>
      </w:r>
    </w:p>
    <w:p>
      <w:pPr>
        <w:keepNext w:val="0"/>
        <w:keepLines w:val="0"/>
        <w:pageBreakBefore w:val="0"/>
        <w:widowControl w:val="0"/>
        <w:tabs>
          <w:tab w:val="left" w:pos="9240"/>
        </w:tabs>
        <w:kinsoku/>
        <w:wordWrap/>
        <w:overflowPunct/>
        <w:topLinePunct w:val="0"/>
        <w:autoSpaceDE/>
        <w:autoSpaceDN/>
        <w:bidi w:val="0"/>
        <w:adjustRightInd/>
        <w:snapToGrid/>
        <w:spacing w:line="580" w:lineRule="exact"/>
        <w:ind w:right="565" w:rightChars="269"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项目名称</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临港东部产业园志诚大道二标段（草坪恢复）。</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580" w:lineRule="exact"/>
        <w:ind w:firstLine="560" w:firstLineChars="200"/>
        <w:jc w:val="left"/>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2招标内容：</w:t>
      </w:r>
      <w:r>
        <w:rPr>
          <w:rFonts w:hint="eastAsia" w:asciiTheme="majorEastAsia" w:hAnsiTheme="majorEastAsia" w:eastAsiaTheme="majorEastAsia" w:cstheme="majorEastAsia"/>
          <w:sz w:val="28"/>
          <w:szCs w:val="28"/>
          <w:lang w:val="en-US" w:eastAsia="zh-CN"/>
        </w:rPr>
        <w:t>草坪恢复（大约恢复面积7000平方，以实际收方为准）</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580" w:lineRule="exact"/>
        <w:ind w:firstLine="560" w:firstLineChars="200"/>
        <w:jc w:val="left"/>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1.3成交供应商数量：【1】家。</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580" w:lineRule="exact"/>
        <w:ind w:firstLine="560" w:firstLineChars="200"/>
        <w:jc w:val="left"/>
        <w:textAlignment w:val="auto"/>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val="en-US" w:eastAsia="zh-CN"/>
        </w:rPr>
        <w:t>1.4</w:t>
      </w:r>
      <w:r>
        <w:rPr>
          <w:rFonts w:hint="eastAsia" w:asciiTheme="majorEastAsia" w:hAnsiTheme="majorEastAsia" w:eastAsiaTheme="majorEastAsia" w:cstheme="majorEastAsia"/>
          <w:sz w:val="28"/>
          <w:szCs w:val="28"/>
        </w:rPr>
        <w:t>交货地点：宜宾市</w:t>
      </w:r>
      <w:r>
        <w:rPr>
          <w:rFonts w:hint="eastAsia" w:asciiTheme="majorEastAsia" w:hAnsiTheme="majorEastAsia" w:eastAsiaTheme="majorEastAsia" w:cstheme="majorEastAsia"/>
          <w:sz w:val="28"/>
          <w:szCs w:val="28"/>
          <w:lang w:eastAsia="zh-CN"/>
        </w:rPr>
        <w:t>。</w:t>
      </w:r>
    </w:p>
    <w:p>
      <w:pPr>
        <w:keepNext w:val="0"/>
        <w:keepLines w:val="0"/>
        <w:pageBreakBefore w:val="0"/>
        <w:widowControl w:val="0"/>
        <w:tabs>
          <w:tab w:val="left" w:pos="0"/>
          <w:tab w:val="left" w:pos="7020"/>
          <w:tab w:val="left" w:pos="8100"/>
        </w:tabs>
        <w:kinsoku/>
        <w:wordWrap/>
        <w:overflowPunct/>
        <w:topLinePunct w:val="0"/>
        <w:autoSpaceDE/>
        <w:autoSpaceDN/>
        <w:bidi w:val="0"/>
        <w:adjustRightInd/>
        <w:snapToGrid/>
        <w:spacing w:line="580" w:lineRule="exact"/>
        <w:ind w:firstLine="560" w:firstLineChars="200"/>
        <w:jc w:val="left"/>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1.5</w:t>
      </w:r>
      <w:r>
        <w:rPr>
          <w:rFonts w:hint="eastAsia" w:asciiTheme="majorEastAsia" w:hAnsiTheme="majorEastAsia" w:eastAsiaTheme="majorEastAsia" w:cstheme="majorEastAsia"/>
          <w:sz w:val="28"/>
          <w:szCs w:val="28"/>
        </w:rPr>
        <w:t>招标人:宜宾</w:t>
      </w:r>
      <w:r>
        <w:rPr>
          <w:rFonts w:hint="eastAsia" w:asciiTheme="majorEastAsia" w:hAnsiTheme="majorEastAsia" w:eastAsiaTheme="majorEastAsia" w:cstheme="majorEastAsia"/>
          <w:sz w:val="28"/>
          <w:szCs w:val="28"/>
          <w:lang w:eastAsia="zh-CN"/>
        </w:rPr>
        <w:t>建恒工程安装有限责任公司。</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二、</w:t>
      </w:r>
      <w:r>
        <w:rPr>
          <w:rFonts w:hint="eastAsia" w:asciiTheme="majorEastAsia" w:hAnsiTheme="majorEastAsia" w:eastAsiaTheme="majorEastAsia" w:cstheme="majorEastAsia"/>
          <w:b/>
          <w:sz w:val="28"/>
          <w:szCs w:val="28"/>
          <w:lang w:eastAsia="zh-CN"/>
        </w:rPr>
        <w:t>竞</w:t>
      </w:r>
      <w:r>
        <w:rPr>
          <w:rFonts w:hint="eastAsia" w:asciiTheme="majorEastAsia" w:hAnsiTheme="majorEastAsia" w:eastAsiaTheme="majorEastAsia" w:cstheme="majorEastAsia"/>
          <w:b/>
          <w:sz w:val="28"/>
          <w:szCs w:val="28"/>
        </w:rPr>
        <w:t>标人资格要求</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2.1</w:t>
      </w:r>
      <w:r>
        <w:rPr>
          <w:rFonts w:hint="eastAsia" w:asciiTheme="majorEastAsia" w:hAnsiTheme="majorEastAsia" w:eastAsiaTheme="majorEastAsia" w:cstheme="majorEastAsia"/>
          <w:sz w:val="28"/>
          <w:szCs w:val="28"/>
        </w:rPr>
        <w:t>资质要求：具有独立承担民事责任的能力、</w:t>
      </w:r>
      <w:r>
        <w:rPr>
          <w:rFonts w:hint="eastAsia" w:asciiTheme="majorEastAsia" w:hAnsiTheme="majorEastAsia" w:eastAsiaTheme="majorEastAsia" w:cstheme="majorEastAsia"/>
          <w:sz w:val="28"/>
          <w:szCs w:val="28"/>
          <w:lang w:val="en-US" w:eastAsia="zh-CN"/>
        </w:rPr>
        <w:t>具有良好的商业信誉和健全的财务会计制度，</w:t>
      </w:r>
      <w:r>
        <w:rPr>
          <w:rFonts w:hint="eastAsia" w:asciiTheme="majorEastAsia" w:hAnsiTheme="majorEastAsia" w:eastAsiaTheme="majorEastAsia" w:cstheme="majorEastAsia"/>
          <w:sz w:val="28"/>
          <w:szCs w:val="28"/>
        </w:rPr>
        <w:t>具有履行合同所必须的设备和专业技术能</w:t>
      </w:r>
      <w:r>
        <w:rPr>
          <w:rFonts w:hint="eastAsia" w:asciiTheme="majorEastAsia" w:hAnsiTheme="majorEastAsia" w:eastAsiaTheme="majorEastAsia" w:cstheme="majorEastAsia"/>
          <w:sz w:val="28"/>
          <w:szCs w:val="28"/>
          <w:lang w:val="en-US" w:eastAsia="zh-CN"/>
        </w:rPr>
        <w:t>力，有依法缴纳税收和社会保障资金的良好记录，营业范围包含园林绿化工程或市政工程、绿化维护等相关业务；</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val="en-US" w:eastAsia="zh-CN"/>
        </w:rPr>
        <w:t>2.2</w:t>
      </w:r>
      <w:r>
        <w:rPr>
          <w:rFonts w:hint="eastAsia" w:asciiTheme="majorEastAsia" w:hAnsiTheme="majorEastAsia" w:eastAsiaTheme="majorEastAsia" w:cstheme="majorEastAsia"/>
          <w:sz w:val="28"/>
          <w:szCs w:val="28"/>
        </w:rPr>
        <w:t>提供营业执照、组织机构代码证、税务登记证书（“三证合一”的，只须提供营业执照复印件）</w:t>
      </w:r>
      <w:r>
        <w:rPr>
          <w:rFonts w:hint="eastAsia" w:asciiTheme="majorEastAsia" w:hAnsiTheme="majorEastAsia" w:eastAsiaTheme="majorEastAsia" w:cstheme="majorEastAsia"/>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2.3业绩要求：投标人提供近三来（2018年至今），三个30万元以上的绿化项目业绩证明材料，同时包含中标通知书、合同（只需提供复印件）；</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2.4法律、行政法规规定的其他条件。</w:t>
      </w:r>
    </w:p>
    <w:p>
      <w:pPr>
        <w:keepNext w:val="0"/>
        <w:keepLines w:val="0"/>
        <w:pageBreakBefore w:val="0"/>
        <w:widowControl w:val="0"/>
        <w:kinsoku/>
        <w:wordWrap/>
        <w:overflowPunct/>
        <w:topLinePunct w:val="0"/>
        <w:autoSpaceDE/>
        <w:autoSpaceDN/>
        <w:bidi w:val="0"/>
        <w:adjustRightInd/>
        <w:snapToGrid/>
        <w:spacing w:line="580" w:lineRule="exact"/>
        <w:ind w:firstLine="703" w:firstLineChars="250"/>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三、供应商不得存在下列情形之一</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3.1处于被责令停产停业、暂扣或吊销营业执照、暂扣或吊销许可证、吊销资质证书状态；</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3.2进入清算程序，或被宣告破产，或其他丧失履约能力的情形；</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3.3与参加本项目投标的其他组织单位负责人为同一人或存在控股、管理关系。</w:t>
      </w:r>
    </w:p>
    <w:p>
      <w:pPr>
        <w:keepNext w:val="0"/>
        <w:keepLines w:val="0"/>
        <w:pageBreakBefore w:val="0"/>
        <w:widowControl w:val="0"/>
        <w:kinsoku/>
        <w:wordWrap/>
        <w:overflowPunct/>
        <w:topLinePunct w:val="0"/>
        <w:autoSpaceDE/>
        <w:autoSpaceDN/>
        <w:bidi w:val="0"/>
        <w:adjustRightInd/>
        <w:snapToGrid/>
        <w:spacing w:line="580" w:lineRule="exact"/>
        <w:ind w:firstLine="703" w:firstLineChars="250"/>
        <w:textAlignment w:val="auto"/>
        <w:rPr>
          <w:rFonts w:hint="eastAsia" w:asciiTheme="majorEastAsia" w:hAnsiTheme="majorEastAsia" w:eastAsiaTheme="majorEastAsia" w:cstheme="majorEastAsia"/>
          <w:b/>
          <w:bCs/>
          <w:sz w:val="28"/>
          <w:szCs w:val="28"/>
          <w:lang w:val="en-US" w:eastAsia="zh-CN"/>
        </w:rPr>
      </w:pPr>
      <w:r>
        <w:rPr>
          <w:rFonts w:hint="eastAsia" w:asciiTheme="majorEastAsia" w:hAnsiTheme="majorEastAsia" w:eastAsiaTheme="majorEastAsia" w:cstheme="majorEastAsia"/>
          <w:b/>
          <w:bCs/>
          <w:sz w:val="28"/>
          <w:szCs w:val="28"/>
          <w:lang w:val="en-US" w:eastAsia="zh-CN"/>
        </w:rPr>
        <w:t>四、 采购文件的获取</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4.1获取采购文件需以下材料：</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（1）加盖单位印章的介绍信；</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（2）加盖单位印章领取人身份证明；</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（3）资料费银行转账凭证；</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（4）填写完整的宜宾建恒工程安装有限责任公司招标采购文件资料费表格（格式详见附件）</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凡有意参加谈判者，请于【 2021年09月29 日至2021年 10月 11 日17时00分】将4.1款规定资料扫描并合并成一份电子文档后发送至我司邮箱。工作日16:30之前收到合格资料的，我司将于同日将招标文件发送至各供应商指定邮箱；工作日16:30之后收到合格资料的，我司将于次一个工作日将文件发送至各供应商指定邮箱。</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4.2资料费 【100.00元，大写壹佰元（售后不退）】。</w:t>
      </w:r>
    </w:p>
    <w:p>
      <w:pPr>
        <w:keepNext w:val="0"/>
        <w:keepLines w:val="0"/>
        <w:pageBreakBefore w:val="0"/>
        <w:widowControl w:val="0"/>
        <w:tabs>
          <w:tab w:val="left" w:pos="1620"/>
        </w:tabs>
        <w:kinsoku/>
        <w:wordWrap/>
        <w:overflowPunct/>
        <w:topLinePunct w:val="0"/>
        <w:autoSpaceDE/>
        <w:autoSpaceDN/>
        <w:bidi w:val="0"/>
        <w:adjustRightInd/>
        <w:snapToGrid/>
        <w:spacing w:line="580" w:lineRule="exact"/>
        <w:ind w:firstLine="560" w:firstLineChars="200"/>
        <w:textAlignment w:val="auto"/>
        <w:rPr>
          <w:rFonts w:hint="eastAsia" w:ascii="宋体" w:hAnsi="宋体" w:eastAsia="宋体"/>
          <w:szCs w:val="21"/>
          <w:lang w:val="en-US" w:eastAsia="zh-CN"/>
        </w:rPr>
      </w:pPr>
      <w:r>
        <w:rPr>
          <w:rFonts w:hint="eastAsia" w:asciiTheme="majorEastAsia" w:hAnsiTheme="majorEastAsia" w:eastAsiaTheme="majorEastAsia" w:cstheme="majorEastAsia"/>
          <w:sz w:val="28"/>
          <w:szCs w:val="28"/>
          <w:lang w:val="en-US" w:eastAsia="zh-CN"/>
        </w:rPr>
        <w:t>4.3交款方式：通过供应商的基本存款账户转账支付。</w:t>
      </w:r>
    </w:p>
    <w:p>
      <w:pPr>
        <w:keepNext w:val="0"/>
        <w:keepLines w:val="0"/>
        <w:pageBreakBefore w:val="0"/>
        <w:widowControl w:val="0"/>
        <w:tabs>
          <w:tab w:val="left" w:pos="1620"/>
        </w:tabs>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收款单位：宜宾建恒工程安装有限责任公司</w:t>
      </w:r>
    </w:p>
    <w:p>
      <w:pPr>
        <w:keepNext w:val="0"/>
        <w:keepLines w:val="0"/>
        <w:pageBreakBefore w:val="0"/>
        <w:widowControl w:val="0"/>
        <w:tabs>
          <w:tab w:val="left" w:pos="1620"/>
        </w:tabs>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开户行：工商银行宜宾三江支行</w:t>
      </w:r>
    </w:p>
    <w:p>
      <w:pPr>
        <w:keepNext w:val="0"/>
        <w:keepLines w:val="0"/>
        <w:pageBreakBefore w:val="0"/>
        <w:widowControl w:val="0"/>
        <w:tabs>
          <w:tab w:val="left" w:pos="1620"/>
        </w:tabs>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银行账号： 2314 5064 1910 0010 666</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跨行转账有到账延迟可能，请供应商根据具体情况适当提前1-2天交纳。</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转账时请在转账凭证上注明：××××（项目名称）资料费。</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4.4因供应商所提供资料不完整而产生的一切不利后果，均由供应商自行承担。</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（注：如未收到采购人发送的采购文件等相关资料，请及时致电告知。）</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 响应文件递交和谈判</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5.1响应文件递交的截止时间（响应截止时间，下同）为【2021年10 月  18 日09时30分】。</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5.2响应文件递交方式：现场递交。</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5.3递交地点为：宜宾市清源水务集团有限公司2楼会议室（宜宾市南岸路源街1号）。</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5.4响应文件不予受理情形：</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5.4.1响应文件逾期递交或未按指定方式递交或未送达指定地点；</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5.4.2供应商未通过采购人获取采购文件而递交响应文件的。</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5.5递交响应文件的供应商应委派代表准时参加谈判活动，谈判开始时间预计为【2021年10月18日09时30分】，与每一响应供应商进行谈判的具体时间另行通知，谈判地点为递交地点。</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6 发布公告媒介</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本次竞争谈判采购公告在宜宾市E路阳光和招标人网站上同时发布。</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7 联系方式</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招 标 人： 宜宾建恒工程安装有限责任公司</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地    址： 宜宾市南岸路源街1号</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电子邮箱：2403132724@qq.com</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邮    编：644000                </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sz w:val="32"/>
          <w:szCs w:val="32"/>
          <w:lang w:val="en-US" w:eastAsia="zh-CN"/>
        </w:rPr>
      </w:pPr>
      <w:r>
        <w:rPr>
          <w:rFonts w:hint="eastAsia" w:asciiTheme="majorEastAsia" w:hAnsiTheme="majorEastAsia" w:eastAsiaTheme="majorEastAsia" w:cstheme="majorEastAsia"/>
          <w:sz w:val="28"/>
          <w:szCs w:val="28"/>
          <w:lang w:val="en-US" w:eastAsia="zh-CN"/>
        </w:rPr>
        <w:t xml:space="preserve"> 联系电话：</w:t>
      </w:r>
      <w:r>
        <w:rPr>
          <w:rFonts w:hint="eastAsia"/>
          <w:sz w:val="32"/>
          <w:szCs w:val="32"/>
          <w:lang w:val="en-US" w:eastAsia="zh-CN"/>
        </w:rPr>
        <w:t>0831-2101863</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 xml:space="preserve"> 联 系 人：薛女士         </w:t>
      </w: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700" w:firstLineChars="25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 xml:space="preserve">                               日  期：2021年9月28日</w:t>
      </w: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rPr>
          <w:rFonts w:hint="eastAsia" w:asciiTheme="minorEastAsia" w:hAnsiTheme="minorEastAsia" w:eastAsiaTheme="minorEastAsia" w:cstheme="minorEastAsia"/>
          <w:b/>
          <w:bCs/>
          <w:sz w:val="32"/>
          <w:szCs w:val="32"/>
        </w:rPr>
      </w:pPr>
    </w:p>
    <w:p>
      <w:pPr>
        <w:spacing w:line="360" w:lineRule="auto"/>
        <w:rPr>
          <w:rFonts w:hint="eastAsia" w:asciiTheme="minorEastAsia" w:hAnsiTheme="minorEastAsia" w:eastAsiaTheme="minorEastAsia" w:cstheme="minorEastAsia"/>
          <w:b/>
          <w:bCs/>
          <w:sz w:val="32"/>
          <w:szCs w:val="32"/>
        </w:rPr>
      </w:pPr>
      <w:bookmarkStart w:id="0" w:name="_GoBack"/>
      <w:bookmarkEnd w:id="0"/>
    </w:p>
    <w:p>
      <w:pPr>
        <w:spacing w:line="360" w:lineRule="auto"/>
        <w:rPr>
          <w:rFonts w:hint="eastAsia" w:asciiTheme="minorEastAsia" w:hAnsiTheme="minorEastAsia" w:eastAsiaTheme="minorEastAsia" w:cstheme="minorEastAsia"/>
          <w:b/>
          <w:bCs/>
          <w:sz w:val="32"/>
          <w:szCs w:val="32"/>
        </w:rPr>
      </w:pPr>
    </w:p>
    <w:p>
      <w:pPr>
        <w:spacing w:line="360" w:lineRule="auto"/>
        <w:rPr>
          <w:rFonts w:hint="eastAsia" w:ascii="仿宋" w:hAnsi="仿宋" w:eastAsia="仿宋"/>
          <w:sz w:val="24"/>
        </w:rPr>
      </w:pPr>
      <w:r>
        <w:rPr>
          <w:rFonts w:hint="eastAsia" w:asciiTheme="minorEastAsia" w:hAnsiTheme="minorEastAsia" w:eastAsiaTheme="minorEastAsia" w:cstheme="minorEastAsia"/>
          <w:b/>
          <w:bCs/>
          <w:sz w:val="32"/>
          <w:szCs w:val="32"/>
        </w:rPr>
        <w:t>附件</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宋体" w:hAnsi="宋体" w:cs="宋体"/>
          <w:b/>
          <w:bCs/>
          <w:sz w:val="32"/>
          <w:szCs w:val="32"/>
        </w:rPr>
      </w:pPr>
      <w:r>
        <w:rPr>
          <w:rFonts w:hint="eastAsia" w:ascii="宋体" w:hAnsi="宋体" w:cs="宋体"/>
          <w:b/>
          <w:bCs/>
          <w:sz w:val="32"/>
          <w:szCs w:val="32"/>
        </w:rPr>
        <w:t>宜宾</w:t>
      </w:r>
      <w:r>
        <w:rPr>
          <w:rFonts w:hint="eastAsia" w:ascii="宋体" w:hAnsi="宋体" w:cs="宋体"/>
          <w:b/>
          <w:bCs/>
          <w:sz w:val="32"/>
          <w:szCs w:val="32"/>
          <w:lang w:eastAsia="zh-CN"/>
        </w:rPr>
        <w:t>建恒工程安装有限责任公司</w:t>
      </w:r>
      <w:r>
        <w:rPr>
          <w:rFonts w:hint="eastAsia" w:ascii="宋体" w:hAnsi="宋体" w:cs="宋体"/>
          <w:b/>
          <w:bCs/>
          <w:sz w:val="32"/>
          <w:szCs w:val="32"/>
        </w:rPr>
        <w:t>招标采购文件资料费</w:t>
      </w:r>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w:t>
      </w:r>
      <w:r>
        <w:rPr>
          <w:rFonts w:hint="eastAsia" w:ascii="宋体" w:hAnsi="宋体" w:cs="宋体"/>
          <w:sz w:val="24"/>
          <w:lang w:val="en-US" w:eastAsia="zh-CN"/>
        </w:rPr>
        <w:t xml:space="preserve">  </w:t>
      </w:r>
      <w:r>
        <w:rPr>
          <w:rFonts w:hint="eastAsia" w:ascii="宋体" w:hAnsi="宋体" w:cs="宋体"/>
          <w:sz w:val="24"/>
        </w:rPr>
        <w:t>年   月   日</w:t>
      </w:r>
    </w:p>
    <w:tbl>
      <w:tblPr>
        <w:tblStyle w:val="6"/>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项目名称</w:t>
            </w:r>
          </w:p>
        </w:tc>
        <w:tc>
          <w:tcPr>
            <w:tcW w:w="7708" w:type="dxa"/>
            <w:gridSpan w:val="2"/>
            <w:noWrap w:val="0"/>
            <w:vAlign w:val="center"/>
          </w:tcPr>
          <w:p>
            <w:pPr>
              <w:rPr>
                <w:rFonts w:ascii="宋体" w:hAnsi="宋体" w:cs="宋体"/>
                <w:sz w:val="24"/>
              </w:rPr>
            </w:pPr>
            <w:r>
              <w:rPr>
                <w:rFonts w:hint="eastAsia" w:ascii="宋体" w:hAnsi="宋体" w:cs="宋体"/>
                <w:sz w:val="24"/>
              </w:rPr>
              <w:t>宜宾</w:t>
            </w:r>
            <w:r>
              <w:rPr>
                <w:rFonts w:hint="eastAsia" w:ascii="宋体" w:hAnsi="宋体" w:cs="宋体"/>
                <w:sz w:val="24"/>
                <w:lang w:val="en-US" w:eastAsia="zh-CN"/>
              </w:rPr>
              <w:t>建恒工程安装有限责任公司</w:t>
            </w:r>
            <w:r>
              <w:rPr>
                <w:rFonts w:hint="eastAsia" w:ascii="宋体" w:hAnsi="宋体" w:cs="宋体"/>
                <w:sz w:val="24"/>
                <w:lang w:eastAsia="zh-CN"/>
              </w:rPr>
              <w:t>【</w:t>
            </w:r>
            <w:r>
              <w:rPr>
                <w:rFonts w:hint="eastAsia" w:ascii="宋体" w:hAnsi="宋体" w:cs="宋体"/>
                <w:sz w:val="24"/>
                <w:lang w:val="en-US" w:eastAsia="zh-CN"/>
              </w:rPr>
              <w:t xml:space="preserve">           </w:t>
            </w:r>
            <w:r>
              <w:rPr>
                <w:rFonts w:hint="eastAsia" w:ascii="宋体" w:hAnsi="宋体" w:cs="宋体"/>
                <w:sz w:val="24"/>
                <w:lang w:eastAsia="zh-CN"/>
              </w:rPr>
              <w:t>】</w:t>
            </w:r>
            <w:r>
              <w:rPr>
                <w:rFonts w:hint="eastAsia" w:ascii="宋体" w:hAnsi="宋体" w:cs="宋体"/>
                <w:sz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资料费</w:t>
            </w:r>
          </w:p>
        </w:tc>
        <w:tc>
          <w:tcPr>
            <w:tcW w:w="7708" w:type="dxa"/>
            <w:gridSpan w:val="2"/>
            <w:noWrap w:val="0"/>
            <w:vAlign w:val="center"/>
          </w:tcPr>
          <w:p>
            <w:pPr>
              <w:jc w:val="left"/>
              <w:rPr>
                <w:rFonts w:hint="eastAsia"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sz w:val="24"/>
              </w:rPr>
            </w:pPr>
            <w:r>
              <w:rPr>
                <w:rFonts w:hint="eastAsia" w:ascii="宋体" w:hAnsi="宋体" w:cs="宋体"/>
                <w:sz w:val="24"/>
              </w:rPr>
              <w:t>单位名称</w:t>
            </w:r>
          </w:p>
        </w:tc>
        <w:tc>
          <w:tcPr>
            <w:tcW w:w="7708" w:type="dxa"/>
            <w:gridSpan w:val="2"/>
            <w:noWrap w:val="0"/>
            <w:vAlign w:val="center"/>
          </w:tcPr>
          <w:p>
            <w:pPr>
              <w:jc w:val="center"/>
              <w:rPr>
                <w:rFonts w:ascii="宋体" w:hAnsi="宋体" w:cs="宋体"/>
                <w:sz w:val="24"/>
              </w:rPr>
            </w:pP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rPr>
              <w:t xml:space="preserve">法定代表人或其委托代理人签字：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noWrap w:val="0"/>
            <w:vAlign w:val="center"/>
          </w:tcPr>
          <w:p>
            <w:pPr>
              <w:rPr>
                <w:rFonts w:hint="eastAsia" w:ascii="宋体" w:hAnsi="宋体" w:cs="宋体"/>
                <w:sz w:val="24"/>
              </w:rPr>
            </w:pPr>
            <w:r>
              <w:rPr>
                <w:rFonts w:hint="eastAsia" w:ascii="宋体" w:hAnsi="宋体" w:cs="宋体"/>
                <w:sz w:val="24"/>
              </w:rPr>
              <w:t>联系电话：</w:t>
            </w:r>
          </w:p>
        </w:tc>
        <w:tc>
          <w:tcPr>
            <w:tcW w:w="4462" w:type="dxa"/>
            <w:noWrap w:val="0"/>
            <w:vAlign w:val="center"/>
          </w:tcPr>
          <w:p>
            <w:pPr>
              <w:rPr>
                <w:rFonts w:hint="eastAsia"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9017" w:type="dxa"/>
            <w:gridSpan w:val="3"/>
            <w:noWrap w:val="0"/>
            <w:vAlign w:val="center"/>
          </w:tcPr>
          <w:p>
            <w:pPr>
              <w:rPr>
                <w:rFonts w:ascii="宋体" w:hAnsi="宋体" w:cs="宋体"/>
                <w:sz w:val="24"/>
              </w:rPr>
            </w:pPr>
            <w:r>
              <w:rPr>
                <w:rFonts w:hint="eastAsia" w:ascii="宋体" w:hAnsi="宋体" w:cs="宋体"/>
                <w:sz w:val="24"/>
                <w:lang w:eastAsia="zh-CN"/>
              </w:rPr>
              <w:t>注：</w:t>
            </w:r>
            <w:r>
              <w:rPr>
                <w:rFonts w:hint="eastAsia" w:ascii="宋体" w:hAnsi="宋体" w:cs="宋体"/>
                <w:sz w:val="24"/>
              </w:rPr>
              <w:t>无论采购过程和结果如何，此费用不退。</w:t>
            </w:r>
          </w:p>
        </w:tc>
      </w:tr>
    </w:tbl>
    <w:p>
      <w:pPr>
        <w:keepNext w:val="0"/>
        <w:keepLines w:val="0"/>
        <w:pageBreakBefore w:val="0"/>
        <w:kinsoku/>
        <w:wordWrap/>
        <w:overflowPunct/>
        <w:topLinePunct w:val="0"/>
        <w:autoSpaceDE/>
        <w:autoSpaceDN/>
        <w:bidi w:val="0"/>
        <w:adjustRightInd/>
        <w:snapToGrid/>
        <w:spacing w:line="600" w:lineRule="exact"/>
        <w:ind w:firstLine="560"/>
        <w:textAlignment w:val="auto"/>
        <w:rPr>
          <w:rFonts w:hint="eastAsia" w:asciiTheme="majorEastAsia" w:hAnsiTheme="majorEastAsia" w:eastAsiaTheme="majorEastAsia" w:cstheme="majorEastAsia"/>
          <w:sz w:val="28"/>
          <w:szCs w:val="28"/>
          <w:lang w:val="en-US" w:eastAsia="zh-CN"/>
        </w:rPr>
      </w:pPr>
    </w:p>
    <w:p>
      <w:pPr>
        <w:rPr>
          <w:rFonts w:hint="eastAsia" w:ascii="宋体" w:hAnsi="宋体"/>
        </w:rPr>
      </w:pPr>
    </w:p>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90830" cy="2247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90830" cy="2247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 w:hAnsi="仿宋" w:eastAsia="仿宋" w:cs="仿宋"/>
                              <w:sz w:val="28"/>
                              <w:szCs w:val="2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7.7pt;width:22.9pt;mso-position-horizontal:center;mso-position-horizontal-relative:margin;z-index:251658240;mso-width-relative:page;mso-height-relative:page;" filled="f" stroked="f" coordsize="21600,21600" o:gfxdata="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VtsXLTAAAAAwEAAA8AAAAA&#10;AAAAAQAgAAAAIgAAAGRycy9kb3ducmV2LnhtbFBLAQIUABQAAAAIAIdO4kDVwkg4GQIAABMEAAAO&#10;AAAAAAAAAAEAIAAAACIBAABkcnMvZTJvRG9jLnhtbFBLBQYAAAAABgAGAFkBAACtBQAAAAA=&#10;">
              <v:fill on="f" focussize="0,0"/>
              <v:stroke on="f" weight="0.5pt"/>
              <v:imagedata o:title=""/>
              <o:lock v:ext="edit" aspectratio="f"/>
              <v:textbox inset="0mm,0mm,0mm,0mm">
                <w:txbxContent>
                  <w:p>
                    <w:pPr>
                      <w:pStyle w:val="2"/>
                      <w:rPr>
                        <w:rFonts w:hint="eastAsia" w:ascii="仿宋" w:hAnsi="仿宋" w:eastAsia="仿宋" w:cs="仿宋"/>
                        <w:sz w:val="28"/>
                        <w:szCs w:val="28"/>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96EC7"/>
    <w:rsid w:val="3E2468F2"/>
    <w:rsid w:val="58504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adjustRightInd w:val="0"/>
      <w:spacing w:line="240" w:lineRule="atLeast"/>
      <w:jc w:val="left"/>
      <w:textAlignment w:val="baseline"/>
    </w:pPr>
    <w:rPr>
      <w:kern w:val="0"/>
      <w:sz w:val="18"/>
      <w:szCs w:val="20"/>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2021-09-28T02:54:00Z</dcterms:created>
  <dc:creator>Administrator</dc:creator>
  <cp:lastModifiedBy>塔塔</cp:lastModifiedBy>
  <cp:lastPrinted>2021-09-28T02:57:00Z</cp:lastPrinted>
  <dcterms:modified xsi:type="dcterms:W3CDTF">2021-09-28T09:02:00Z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