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0"/>
          <w:szCs w:val="30"/>
        </w:rPr>
      </w:pPr>
      <w:bookmarkStart w:id="0" w:name="_GoBack"/>
      <w:r>
        <w:rPr>
          <w:rFonts w:hint="eastAsia" w:ascii="宋体" w:hAnsi="宋体" w:cs="宋体"/>
          <w:b/>
          <w:bCs/>
          <w:sz w:val="30"/>
          <w:szCs w:val="30"/>
        </w:rPr>
        <w:t>宜宾市清源水务集团有限公司</w:t>
      </w:r>
    </w:p>
    <w:p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【挖机、吊车等机械租赁】竞争谈判采购公告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【</w:t>
      </w:r>
      <w:r>
        <w:rPr>
          <w:rFonts w:hint="eastAsia" w:ascii="宋体" w:hAnsi="宋体" w:cs="宋体"/>
          <w:sz w:val="24"/>
          <w:u w:val="single"/>
        </w:rPr>
        <w:t>挖机、吊车等机械租赁</w:t>
      </w:r>
      <w:r>
        <w:rPr>
          <w:rFonts w:hint="eastAsia" w:ascii="宋体" w:hAnsi="宋体" w:cs="宋体"/>
          <w:sz w:val="24"/>
        </w:rPr>
        <w:t>】已具备采购条件，现公开邀请供应商参加竞争谈判采购活动。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采购项目概况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1.1项目名称：【挖机、吊车等机械租赁】</w:t>
      </w:r>
    </w:p>
    <w:p>
      <w:pPr>
        <w:spacing w:line="360" w:lineRule="auto"/>
        <w:ind w:firstLine="456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采购项目概况：【挖机、吊车等机械租赁】。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1.3成交供应商数量：【1】家。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 采购内容及相关要求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2.1采购内容：【因供水管道破裂抢修，挖掘城市道路工程所需挖机、吊车等机械】。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2.2服务期限：【签订合同后服务期限为：两年】。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2.3建设地点：【</w:t>
      </w:r>
      <w:r>
        <w:rPr>
          <w:rFonts w:hint="eastAsia" w:ascii="宋体" w:hAnsi="宋体" w:cs="宋体"/>
          <w:color w:val="FF0000"/>
          <w:sz w:val="24"/>
        </w:rPr>
        <w:t>宜宾市，采购人指定地点</w:t>
      </w:r>
      <w:r>
        <w:rPr>
          <w:rFonts w:hint="eastAsia" w:ascii="宋体" w:hAnsi="宋体" w:cs="宋体"/>
          <w:sz w:val="24"/>
        </w:rPr>
        <w:t>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2.4服务要求：【</w:t>
      </w:r>
      <w:r>
        <w:rPr>
          <w:rFonts w:hint="eastAsia" w:ascii="宋体" w:hAnsi="宋体" w:cs="宋体"/>
          <w:color w:val="FF0000"/>
          <w:sz w:val="24"/>
        </w:rPr>
        <w:t>详见合同</w:t>
      </w:r>
      <w:r>
        <w:rPr>
          <w:rFonts w:hint="eastAsia" w:ascii="宋体" w:hAnsi="宋体" w:cs="宋体"/>
          <w:sz w:val="24"/>
        </w:rPr>
        <w:t>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2.5安全目标：【根据抢修现场要求，保证规范安全作业；符合宜宾市安全文明施工规范要求】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供应商资格要求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具备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，且满足以下要求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（1）资质要求：</w:t>
      </w:r>
      <w:r>
        <w:rPr>
          <w:rFonts w:hint="eastAsia" w:ascii="宋体" w:hAnsi="宋体" w:cs="宋体"/>
          <w:color w:val="FF0000"/>
          <w:sz w:val="24"/>
        </w:rPr>
        <w:t>【营业执照经营范围具有建筑机械租赁服务】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（2）财务要求：无</w:t>
      </w:r>
    </w:p>
    <w:p>
      <w:pPr>
        <w:spacing w:line="360" w:lineRule="auto"/>
        <w:ind w:firstLine="480" w:firstLineChars="200"/>
        <w:rPr>
          <w:rFonts w:ascii="宋体" w:hAnsi="宋体" w:cs="宋体"/>
          <w:color w:val="FF0000"/>
          <w:sz w:val="24"/>
        </w:rPr>
      </w:pPr>
      <w:r>
        <w:rPr>
          <w:rFonts w:hint="eastAsia" w:ascii="宋体" w:hAnsi="宋体" w:cs="宋体"/>
          <w:sz w:val="24"/>
        </w:rPr>
        <w:t>（3）业绩要求：无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（4）信誉要求：国家企业信用信息公示系统查询：三年内无不良行为。（网址：</w:t>
      </w:r>
      <w:r>
        <w:fldChar w:fldCharType="begin"/>
      </w:r>
      <w:r>
        <w:instrText xml:space="preserve"> HYPERLINK "http://www.gsxt.gov.cn/index.html）提供最新行政处理信息、列入经营异常名录信息、列入严重违法失信企业名单（黑名单）信息查询结果的截屏打印件" </w:instrText>
      </w:r>
      <w:r>
        <w:fldChar w:fldCharType="separate"/>
      </w:r>
      <w:r>
        <w:rPr>
          <w:rStyle w:val="5"/>
          <w:rFonts w:hint="eastAsia" w:ascii="宋体" w:hAnsi="宋体" w:cs="宋体"/>
          <w:sz w:val="24"/>
        </w:rPr>
        <w:t>http://www.gsxt.gov.cn/index.html）提供最新行政处理信息、列入经营异常名录信息、列入严重违法失信企业名单（黑名单）信息查询结果的截屏打印件</w:t>
      </w:r>
      <w:r>
        <w:rPr>
          <w:rStyle w:val="5"/>
          <w:rFonts w:hint="eastAsia" w:ascii="宋体" w:hAnsi="宋体" w:cs="宋体"/>
          <w:sz w:val="24"/>
        </w:rPr>
        <w:fldChar w:fldCharType="end"/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（5）本项目主要操作人员要求：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color w:val="FF0000"/>
          <w:sz w:val="24"/>
        </w:rPr>
        <w:t>挖机驾驶员：须具备国家相关行业颁发的特种挖掘作业操作证，等级：中级工；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color w:val="FF0000"/>
          <w:sz w:val="24"/>
        </w:rPr>
        <w:t>吊车驾驶员：须具备机动车行驶证B2驾照，同时须具备国家相关行业颁发汽车式起重机作业操作证，等级：中级工；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（6）其他要求：</w:t>
      </w:r>
    </w:p>
    <w:p>
      <w:pPr>
        <w:spacing w:line="360" w:lineRule="auto"/>
        <w:ind w:firstLine="720" w:firstLineChars="300"/>
        <w:rPr>
          <w:rFonts w:ascii="宋体" w:hAnsi="宋体" w:cs="宋体"/>
          <w:color w:val="FF0000"/>
          <w:sz w:val="24"/>
        </w:rPr>
      </w:pPr>
      <w:r>
        <w:rPr>
          <w:rFonts w:hint="eastAsia" w:ascii="宋体" w:hAnsi="宋体" w:cs="宋体"/>
          <w:color w:val="FF0000"/>
          <w:sz w:val="24"/>
        </w:rPr>
        <w:t>1、成交单位必须响应在接甲方通知后</w:t>
      </w:r>
      <w:r>
        <w:rPr>
          <w:rFonts w:hint="eastAsia" w:ascii="宋体" w:hAnsi="宋体" w:cs="宋体"/>
          <w:color w:val="FF0000"/>
          <w:sz w:val="24"/>
          <w:u w:val="single"/>
        </w:rPr>
        <w:t xml:space="preserve"> 90 </w:t>
      </w:r>
      <w:r>
        <w:rPr>
          <w:rFonts w:hint="eastAsia" w:ascii="宋体" w:hAnsi="宋体" w:cs="宋体"/>
          <w:color w:val="FF0000"/>
          <w:sz w:val="24"/>
        </w:rPr>
        <w:t>分钟内到达抢险施工现场。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3.2供应商不得存在下列情形之一：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3.2.3与参加本项目投标的其他组织单位负责人为同一人或存在控股、管理关系；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本项目采购不接受联合体</w:t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采购文件的获取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4.1获取采购文件需以下材料：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（2）加盖单位印章领取人身份证复印件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>（3）资料费银行转账凭证</w:t>
      </w:r>
      <w:r>
        <w:rPr>
          <w:rFonts w:hint="eastAsia" w:ascii="宋体" w:hAnsi="宋体" w:cs="宋体"/>
          <w:b/>
          <w:sz w:val="24"/>
        </w:rPr>
        <w:t>（账户名称、账号信息完整）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（4）填写完整的宜宾市清源水务集团有限公司招标采购文件资料费表格（格式详见附件）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凡有意参加谈判者，请于【</w:t>
      </w:r>
      <w:r>
        <w:rPr>
          <w:rFonts w:hint="eastAsia" w:ascii="宋体" w:hAnsi="宋体" w:cs="宋体"/>
          <w:sz w:val="24"/>
          <w:u w:val="single"/>
        </w:rPr>
        <w:t xml:space="preserve"> 2021年09月16日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sz w:val="24"/>
          <w:u w:val="single"/>
        </w:rPr>
        <w:t>2021年 09月18日17时30分</w:t>
      </w:r>
      <w:r>
        <w:rPr>
          <w:rFonts w:hint="eastAsia" w:ascii="宋体" w:hAnsi="宋体" w:cs="宋体"/>
          <w:sz w:val="24"/>
        </w:rPr>
        <w:t>】将4.1款规定资料扫描并合并成一份电子文档后发送至我司邮箱</w:t>
      </w:r>
      <w:r>
        <w:rPr>
          <w:rFonts w:hint="eastAsia" w:ascii="宋体" w:hAnsi="宋体" w:cs="宋体"/>
          <w:b/>
          <w:sz w:val="24"/>
        </w:rPr>
        <w:t>(邮件名称须注明：项目名称+投标单位名称+报名资料)。</w:t>
      </w:r>
      <w:r>
        <w:rPr>
          <w:rFonts w:hint="eastAsia" w:ascii="宋体" w:hAnsi="宋体" w:cs="宋体"/>
          <w:sz w:val="24"/>
        </w:rPr>
        <w:t>工作日16:30之前收到合格资料的，我司将于同日将招标文件发送至各供应商指定邮箱；工作日16:30之后收到合格资料的，我司将于次一个工作日将文件发送至各供应商指定邮箱。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 xml:space="preserve"> 【100.00元，大写壹佰元（售后不退）】。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通过转账支付。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跨行转账有到账延迟可能，请供应商根据具体情况适当提前1-2天交纳。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转账时请在转账凭证上注明：××××（项目名称）资料费。（重点提示：非基本账户转账须注明单位名称。）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因供应商所提供资料不完整而产生的一切不利后果，均由供应商自行承担。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（注：如未收到采购人发送的采购文件等相关资料，请及时致电告知。）</w:t>
      </w:r>
    </w:p>
    <w:p>
      <w:pPr>
        <w:spacing w:line="360" w:lineRule="auto"/>
        <w:ind w:firstLine="482" w:firstLineChars="200"/>
        <w:rPr>
          <w:rFonts w:ascii="宋体" w:hAnsi="宋体"/>
          <w:b/>
          <w:color w:val="FF0000"/>
          <w:sz w:val="24"/>
          <w:u w:val="single"/>
        </w:rPr>
      </w:pPr>
      <w:r>
        <w:rPr>
          <w:rFonts w:hint="eastAsia" w:ascii="宋体" w:hAnsi="宋体" w:cs="宋体"/>
          <w:b/>
          <w:bCs/>
          <w:color w:val="FF0000"/>
          <w:sz w:val="24"/>
        </w:rPr>
        <w:t>5 响应文件递交和谈判</w:t>
      </w:r>
    </w:p>
    <w:p>
      <w:pPr>
        <w:spacing w:line="360" w:lineRule="auto"/>
        <w:ind w:firstLine="480" w:firstLineChars="200"/>
        <w:rPr>
          <w:rFonts w:ascii="宋体" w:hAnsi="宋体" w:cs="Arial"/>
          <w:color w:val="FF0000"/>
          <w:sz w:val="24"/>
        </w:rPr>
      </w:pPr>
      <w:r>
        <w:rPr>
          <w:rFonts w:hint="eastAsia" w:ascii="宋体" w:hAnsi="宋体" w:cs="Arial"/>
          <w:color w:val="FF0000"/>
          <w:sz w:val="24"/>
        </w:rPr>
        <w:t>5.1响应文件递交的截止时间为：【</w:t>
      </w:r>
      <w:r>
        <w:rPr>
          <w:rFonts w:hint="eastAsia" w:ascii="宋体" w:hAnsi="宋体" w:cs="Arial"/>
          <w:color w:val="FF0000"/>
          <w:sz w:val="24"/>
          <w:u w:val="single"/>
        </w:rPr>
        <w:t>2021年09月27日09时30分</w:t>
      </w:r>
      <w:r>
        <w:rPr>
          <w:rFonts w:hint="eastAsia" w:ascii="宋体" w:hAnsi="宋体" w:cs="Arial"/>
          <w:color w:val="FF0000"/>
          <w:sz w:val="24"/>
        </w:rPr>
        <w:t>】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5.2响应文件递交方式：现场递交。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5.3递交地点为：宜宾市清源水务集团有限公司2楼会议室（宜宾市南岸路源街1号）。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sz w:val="24"/>
        </w:rPr>
      </w:pPr>
      <w:r>
        <w:rPr>
          <w:rFonts w:hint="eastAsia" w:ascii="宋体" w:hAnsi="宋体" w:cs="Arial"/>
          <w:b/>
          <w:bCs/>
          <w:sz w:val="24"/>
        </w:rPr>
        <w:t>5.4响应文件不予受理情形：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5.4.1响应文件逾期递交或未递交到指定邮箱的；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5.4.2供应商未通过采购人获取采购文件而递交响应文件的。</w:t>
      </w:r>
    </w:p>
    <w:p>
      <w:pPr>
        <w:spacing w:line="360" w:lineRule="auto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Arial"/>
          <w:sz w:val="24"/>
        </w:rPr>
        <w:t xml:space="preserve">    </w:t>
      </w: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本竞争谈判采购公告在宜宾市E路阳光和采购人网站上同时发布。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 联系方式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采购人：宜宾市清源水务集团有限公司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采购人地址：宜宾市叙州区南岸路源街1号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系 人：【周女士】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2021年09月15日</w:t>
      </w: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3244"/>
        <w:gridCol w:w="4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  <w:tc>
          <w:tcPr>
            <w:tcW w:w="4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注：1、无论采购过程和结果如何，此费用不退。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1A1"/>
    <w:rsid w:val="00156AAA"/>
    <w:rsid w:val="001C0DDF"/>
    <w:rsid w:val="00344B64"/>
    <w:rsid w:val="00371AE8"/>
    <w:rsid w:val="004921A1"/>
    <w:rsid w:val="0052100C"/>
    <w:rsid w:val="006608E2"/>
    <w:rsid w:val="00772F0A"/>
    <w:rsid w:val="007C203A"/>
    <w:rsid w:val="009A0A5A"/>
    <w:rsid w:val="00A71793"/>
    <w:rsid w:val="00C31548"/>
    <w:rsid w:val="00C72104"/>
    <w:rsid w:val="00CA13B2"/>
    <w:rsid w:val="00CE13DD"/>
    <w:rsid w:val="00CF2D89"/>
    <w:rsid w:val="00D51129"/>
    <w:rsid w:val="00DE528B"/>
    <w:rsid w:val="00E57833"/>
    <w:rsid w:val="00FC4D82"/>
    <w:rsid w:val="52DC7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310</Words>
  <Characters>1767</Characters>
  <Lines>14</Lines>
  <Paragraphs>4</Paragraphs>
  <TotalTime>7</TotalTime>
  <ScaleCrop>false</ScaleCrop>
  <LinksUpToDate>false</LinksUpToDate>
  <CharactersWithSpaces>2073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2021-09-15T07:14:00Z</dcterms:created>
  <dc:creator>Windows User</dc:creator>
  <cp:lastModifiedBy>塔塔</cp:lastModifiedBy>
  <cp:lastPrinted>2021-09-15T07:57:00Z</cp:lastPrinted>
  <dcterms:modified xsi:type="dcterms:W3CDTF">2021-09-15T08:31:39Z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