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宜宾市清源水务集团有限公司</w:t>
      </w:r>
    </w:p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【编制“十四五”及中长期战略规划】采购公告</w:t>
      </w:r>
    </w:p>
    <w:p>
      <w:pPr>
        <w:rPr>
          <w:rFonts w:hint="eastAsia"/>
          <w:sz w:val="32"/>
          <w:szCs w:val="32"/>
        </w:rPr>
      </w:pP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bookmarkStart w:id="0" w:name="_GoBack"/>
      <w:r>
        <w:rPr>
          <w:rFonts w:hint="eastAsia" w:ascii="宋体" w:hAnsi="宋体" w:cs="宋体"/>
          <w:sz w:val="24"/>
        </w:rPr>
        <w:t>我司【</w:t>
      </w:r>
      <w:r>
        <w:rPr>
          <w:rFonts w:hint="eastAsia" w:ascii="宋体" w:hAnsi="宋体" w:cs="宋体"/>
          <w:sz w:val="24"/>
          <w:u w:val="single"/>
        </w:rPr>
        <w:t>编制“十四五”及中长期战略规划</w:t>
      </w:r>
      <w:r>
        <w:rPr>
          <w:rFonts w:hint="eastAsia" w:ascii="宋体" w:hAnsi="宋体" w:cs="宋体"/>
          <w:sz w:val="24"/>
        </w:rPr>
        <w:t>】已具备采购条件，现公开邀请供应商参加竞争磋商采购活动。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采购项目概况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1.1项目名称：【编制“十四五”及中长期战略规划】</w:t>
      </w:r>
    </w:p>
    <w:p>
      <w:pPr>
        <w:spacing w:line="360" w:lineRule="auto"/>
        <w:ind w:firstLine="456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采购项目概况：【根据全市国资国企改革发展要求，结合公司实际情况，为把握行业发展趋势，提升水务管理与服务水平，实现以水务为龙头，带动对外投资发展，多产业齐头并进的目标提供蓝图，按照集团公司工作安排，编制 “十四五”及中长期发展战略规划】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1.3成交供应商数量：【1】家。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采购内容及相关要求——服务类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2.1采购内容：【编制“十四五”及中长期发展战略规划 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2.2服务期限：【自合同签订之日起60个日历天内完成】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供应商资格要求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具备独立承担民事责任的能力，具有良好的商业信誉和健全的财务会计制度，具有履行合同所必需的设备和专业技术能力，有依法缴纳税收和社会保障资金的良好记录，参加本次采购活动前三年在经营活动中无重大违法记录，且满足以下要求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color w:val="FF0000"/>
          <w:sz w:val="24"/>
        </w:rPr>
      </w:pPr>
      <w:r>
        <w:rPr>
          <w:rFonts w:hint="eastAsia" w:ascii="宋体" w:hAnsi="宋体" w:cs="宋体"/>
          <w:color w:val="FF0000"/>
          <w:sz w:val="24"/>
        </w:rPr>
        <w:t>（1）资质要求：【 营业执照经营范围须具有企业管理咨询、投资咨询等相关内容】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（2）财务要求：无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（3）业绩要求：</w:t>
      </w:r>
      <w:r>
        <w:rPr>
          <w:rFonts w:hint="eastAsia" w:ascii="宋体" w:hAnsi="宋体" w:cs="宋体"/>
          <w:b/>
          <w:bCs/>
          <w:color w:val="FF0000"/>
          <w:sz w:val="24"/>
        </w:rPr>
        <w:t>2016年1月1日至今，投标人编制完成至少有三个为大中型国企战略规划业绩证明，提供编制水务集团、市政集团战略规划业绩证明的优先考虑（提供业绩合同复印件，原件备验）。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信誉要求：国家企业信用信息公示系统查询：无不良行为。（网址：http://www.gsxt.gov.cn/index.html）提供最新行政处理信息、列入经营异常名录信息、列入严重违法失信企业名单（黑名单）信息查询结果的截屏打印件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color w:val="FF0000"/>
          <w:sz w:val="24"/>
        </w:rPr>
      </w:pPr>
      <w:r>
        <w:rPr>
          <w:rFonts w:hint="eastAsia" w:ascii="宋体" w:hAnsi="宋体" w:cs="宋体"/>
          <w:color w:val="FF0000"/>
          <w:sz w:val="24"/>
        </w:rPr>
        <w:t>（5）本项目主要负责人员要求：无。</w:t>
      </w:r>
    </w:p>
    <w:p>
      <w:pPr>
        <w:spacing w:line="360" w:lineRule="auto"/>
        <w:ind w:firstLine="1080" w:firstLineChars="450"/>
        <w:rPr>
          <w:rFonts w:hint="eastAsia" w:ascii="宋体" w:hAnsi="宋体" w:cs="宋体"/>
          <w:color w:val="FF0000"/>
          <w:sz w:val="24"/>
        </w:rPr>
      </w:pPr>
      <w:r>
        <w:rPr>
          <w:rFonts w:hint="eastAsia" w:ascii="宋体" w:hAnsi="宋体" w:cs="宋体"/>
          <w:color w:val="FF0000"/>
          <w:sz w:val="24"/>
        </w:rPr>
        <w:t>项目负责人员业绩要求：【</w:t>
      </w:r>
      <w:r>
        <w:rPr>
          <w:rFonts w:hint="eastAsia" w:ascii="宋体" w:hAnsi="宋体" w:cs="宋体"/>
          <w:b/>
          <w:bCs/>
          <w:color w:val="FF0000"/>
          <w:sz w:val="24"/>
        </w:rPr>
        <w:t>至少负责过两次编制大中型国企战略规划项目（提供业绩合同复印件，原件备验）</w:t>
      </w:r>
      <w:r>
        <w:rPr>
          <w:rFonts w:hint="eastAsia" w:ascii="宋体" w:hAnsi="宋体" w:cs="宋体"/>
          <w:color w:val="FF0000"/>
          <w:sz w:val="24"/>
        </w:rPr>
        <w:t>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3.2供应商不得存在下列情形之一：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3.2.3与响应本项目的其他组织的负责人为同一人或存在控股、管理关系；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本项目采购不接受联合体</w:t>
      </w:r>
      <w:r>
        <w:rPr>
          <w:rFonts w:hint="eastAsia" w:ascii="宋体" w:hAnsi="宋体" w:cs="宋体"/>
          <w:sz w:val="24"/>
        </w:rPr>
        <w:t>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采购文件的获取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4.1获取采购文件需以下材料：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（2）加盖单位印章领取人身份证明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  <w:r>
        <w:rPr>
          <w:rFonts w:hint="eastAsia" w:ascii="宋体" w:hAnsi="宋体" w:cs="宋体"/>
          <w:b/>
          <w:sz w:val="24"/>
        </w:rPr>
        <w:t>（账户名称、账号信息完整）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（4）填写完整的宜宾市清源水务集团有限公司招标采购文件资料费表格（格式详见附件）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凡有意参加谈判者，请于【</w:t>
      </w:r>
      <w:r>
        <w:rPr>
          <w:rFonts w:hint="eastAsia" w:ascii="宋体" w:hAnsi="宋体" w:cs="宋体"/>
          <w:sz w:val="24"/>
          <w:u w:val="single"/>
        </w:rPr>
        <w:t xml:space="preserve"> 2021年09月15日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 09月18日17时30分</w:t>
      </w:r>
      <w:r>
        <w:rPr>
          <w:rFonts w:hint="eastAsia" w:ascii="宋体" w:hAnsi="宋体" w:cs="宋体"/>
          <w:sz w:val="24"/>
        </w:rPr>
        <w:t>】将4.1款规定资料扫描并合并成一份电子文档后发送至我司邮箱</w:t>
      </w:r>
      <w:r>
        <w:rPr>
          <w:rFonts w:hint="eastAsia" w:ascii="宋体" w:hAnsi="宋体" w:cs="宋体"/>
          <w:b/>
          <w:sz w:val="24"/>
        </w:rPr>
        <w:t>(邮件注明：项目名称+投标单位名称+报名资料)。</w:t>
      </w:r>
      <w:r>
        <w:rPr>
          <w:rFonts w:hint="eastAsia" w:ascii="宋体" w:hAnsi="宋体" w:cs="宋体"/>
          <w:sz w:val="24"/>
        </w:rPr>
        <w:t>工作日16:30之前收到合格资料的，我司将于同日将招标文件发送至各供应商指定邮箱；工作日16:30之后收到合格资料的，我司将于次一个工作日将文件发送至各供应商指定邮箱。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【100.00元,大写壹佰元（售后不退）】。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通过供应商的基本存款账户以转账方式支付。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跨行转账有到账延迟可能，请供应商根据具体情况适当提前1-2天交纳。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sz w:val="24"/>
        </w:rPr>
        <w:t>转账时请在转账凭证上注明：</w:t>
      </w:r>
      <w:r>
        <w:rPr>
          <w:rFonts w:hint="eastAsia" w:ascii="宋体" w:hAnsi="宋体" w:cs="宋体"/>
          <w:b/>
          <w:sz w:val="24"/>
        </w:rPr>
        <w:t>×××（项目名称）资料费。（重点提示：非基本账户转账须注明单位名称。）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因供应商所提供资料不完整而产生的一切不利后果，均由供应商自行承担。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（注：如未收到采购人发送的采购文件等相关资料，请及时致电告知。）</w:t>
      </w:r>
    </w:p>
    <w:p>
      <w:pPr>
        <w:spacing w:line="360" w:lineRule="auto"/>
        <w:ind w:firstLine="482" w:firstLineChars="200"/>
        <w:rPr>
          <w:rFonts w:hint="eastAsia" w:ascii="宋体" w:hAnsi="宋体"/>
          <w:b/>
          <w:color w:val="FF0000"/>
          <w:sz w:val="24"/>
          <w:u w:val="single"/>
        </w:rPr>
      </w:pPr>
      <w:r>
        <w:rPr>
          <w:rFonts w:hint="eastAsia" w:ascii="宋体" w:hAnsi="宋体" w:cs="宋体"/>
          <w:b/>
          <w:bCs/>
          <w:sz w:val="24"/>
        </w:rPr>
        <w:t>5 响应文件递交和磋商</w:t>
      </w:r>
    </w:p>
    <w:p>
      <w:pPr>
        <w:spacing w:line="360" w:lineRule="auto"/>
        <w:ind w:firstLine="480" w:firstLineChars="200"/>
        <w:rPr>
          <w:rFonts w:ascii="宋体" w:hAnsi="宋体" w:cs="Arial"/>
          <w:color w:val="FF0000"/>
          <w:sz w:val="24"/>
        </w:rPr>
      </w:pPr>
      <w:r>
        <w:rPr>
          <w:rFonts w:hint="eastAsia" w:ascii="宋体" w:hAnsi="宋体" w:cs="Arial"/>
          <w:color w:val="FF0000"/>
          <w:sz w:val="24"/>
        </w:rPr>
        <w:t>5.1响应文件递交的截止时间（响应截止时间，下同）为【2021年09月26日09时30分】。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5.2响应文件</w:t>
      </w:r>
      <w:r>
        <w:rPr>
          <w:rFonts w:ascii="宋体" w:hAnsi="宋体" w:cs="Arial"/>
          <w:sz w:val="24"/>
        </w:rPr>
        <w:t>递交方式：现场递交</w:t>
      </w:r>
      <w:r>
        <w:rPr>
          <w:rFonts w:hint="eastAsia" w:ascii="宋体" w:hAnsi="宋体" w:cs="Arial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5.3递交</w:t>
      </w:r>
      <w:r>
        <w:rPr>
          <w:rFonts w:ascii="宋体" w:hAnsi="宋体" w:cs="Arial"/>
          <w:sz w:val="24"/>
        </w:rPr>
        <w:t>地点为</w:t>
      </w:r>
      <w:r>
        <w:rPr>
          <w:rFonts w:hint="eastAsia" w:ascii="宋体" w:hAnsi="宋体" w:cs="Arial"/>
          <w:sz w:val="24"/>
        </w:rPr>
        <w:t>：宜宾市清源水务集团有限公司2楼会议室（宜宾市南岸路源街1号）。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bCs/>
          <w:sz w:val="24"/>
        </w:rPr>
      </w:pPr>
      <w:r>
        <w:rPr>
          <w:rFonts w:hint="eastAsia" w:ascii="宋体" w:hAnsi="宋体" w:cs="Arial"/>
          <w:sz w:val="24"/>
        </w:rPr>
        <w:t>5.4</w:t>
      </w:r>
      <w:r>
        <w:rPr>
          <w:rFonts w:hint="eastAsia" w:ascii="宋体" w:hAnsi="宋体" w:cs="Arial"/>
          <w:bCs/>
          <w:sz w:val="24"/>
        </w:rPr>
        <w:t>响应文件不予受理情形：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5.4.1响应文件逾期递交或未按指定方式递交或未送达指定地点；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5.4.2供应商未通过采购人获取采购文件而递交响应文件的。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>本竞争磋商采购公告在</w:t>
      </w:r>
      <w:r>
        <w:rPr>
          <w:rFonts w:hint="eastAsia" w:ascii="宋体" w:hAnsi="宋体"/>
          <w:sz w:val="24"/>
        </w:rPr>
        <w:t>宜宾市企业“e路阳光”公共服务平台</w:t>
      </w:r>
      <w:r>
        <w:rPr>
          <w:rFonts w:ascii="宋体" w:hAnsi="宋体"/>
          <w:sz w:val="24"/>
        </w:rPr>
        <w:t>(</w:t>
      </w:r>
      <w:r>
        <w:rPr>
          <w:rFonts w:ascii="宋体" w:hAnsi="宋体"/>
          <w:sz w:val="24"/>
        </w:rPr>
        <w:drawing>
          <wp:inline distT="0" distB="0" distL="0" distR="0">
            <wp:extent cx="190500" cy="142875"/>
            <wp:effectExtent l="19050" t="0" r="0" b="0"/>
            <wp:docPr id="1" name="图片 1" descr="%W@GJ$ACOF(TYDYECOKVDY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%W@GJ$ACOF(TYDYECOKVDYB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</w:rPr>
        <w:t>https://ggzy.yibin.gov.cn/elyg-xunjia-web/wssc/index.html)和宜宾市清源水务集团有限公司网站(</w:t>
      </w:r>
      <w:r>
        <w:rPr>
          <w:rFonts w:ascii="宋体" w:hAnsi="宋体"/>
          <w:sz w:val="24"/>
        </w:rPr>
        <w:drawing>
          <wp:inline distT="0" distB="0" distL="0" distR="0">
            <wp:extent cx="190500" cy="142875"/>
            <wp:effectExtent l="19050" t="0" r="0" b="0"/>
            <wp:docPr id="2" name="图片 2" descr="%W@GJ$ACOF(TYDYECOKVDY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%W@GJ$ACOF(TYDYECOKVDYB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4"/>
        </w:rPr>
        <w:t>http://www.ybqysw.com/)上同时发布。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采购人：宜宾市清源水务集团有限公司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采购人地址：宜宾市叙州区南岸路源街1号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 系 人：【周女士】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2021年09月14日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bookmarkEnd w:id="0"/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6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3244"/>
        <w:gridCol w:w="4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u w:val="single"/>
              </w:rPr>
              <w:t>　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联系人：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2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5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  <w:p>
            <w:pPr>
              <w:rPr>
                <w:rFonts w:ascii="宋体" w:hAnsi="宋体" w:cs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4A1"/>
    <w:rsid w:val="000F44A1"/>
    <w:rsid w:val="004B5665"/>
    <w:rsid w:val="00D822D5"/>
    <w:rsid w:val="6EF4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322</Words>
  <Characters>1836</Characters>
  <Lines>15</Lines>
  <Paragraphs>4</Paragraphs>
  <TotalTime>7</TotalTime>
  <ScaleCrop>false</ScaleCrop>
  <LinksUpToDate>false</LinksUpToDate>
  <CharactersWithSpaces>2154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2021-09-14T03:03:00Z</dcterms:created>
  <dc:creator>Windows User</dc:creator>
  <cp:lastModifiedBy>塔塔</cp:lastModifiedBy>
  <dcterms:modified xsi:type="dcterms:W3CDTF">2021-09-14T06:40:05Z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