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30"/>
          <w:szCs w:val="30"/>
        </w:rPr>
      </w:pPr>
      <w:bookmarkStart w:id="0" w:name="_GoBack"/>
      <w:bookmarkEnd w:id="0"/>
      <w:r>
        <w:rPr>
          <w:rFonts w:hint="eastAsia" w:ascii="宋体" w:hAnsi="宋体" w:cs="宋体"/>
          <w:b/>
          <w:bCs/>
          <w:sz w:val="30"/>
          <w:szCs w:val="30"/>
        </w:rPr>
        <w:t>宜宾市清源水务集团有限公司【遴选年度（2021年08月01日-2022年07月31日）水表、流量计供应商】采购公告</w:t>
      </w:r>
    </w:p>
    <w:p>
      <w:pPr>
        <w:rPr>
          <w:rFonts w:hint="eastAsia"/>
          <w:sz w:val="32"/>
          <w:szCs w:val="32"/>
        </w:rPr>
      </w:pPr>
    </w:p>
    <w:p>
      <w:pPr>
        <w:spacing w:line="360" w:lineRule="auto"/>
        <w:ind w:firstLine="480" w:firstLineChars="200"/>
        <w:rPr>
          <w:rFonts w:hint="eastAsia" w:ascii="宋体" w:hAnsi="宋体" w:cs="宋体"/>
          <w:sz w:val="24"/>
        </w:rPr>
      </w:pPr>
      <w:r>
        <w:rPr>
          <w:rFonts w:hint="eastAsia" w:ascii="宋体" w:hAnsi="宋体" w:cs="宋体"/>
          <w:sz w:val="24"/>
        </w:rPr>
        <w:t>【</w:t>
      </w:r>
      <w:r>
        <w:rPr>
          <w:rFonts w:hint="eastAsia" w:ascii="宋体" w:hAnsi="宋体" w:cs="宋体"/>
          <w:b/>
          <w:sz w:val="24"/>
          <w:u w:val="single"/>
        </w:rPr>
        <w:t>遴选年度（2021年08月01日-2022年07月31日）水表、流量计供应商</w:t>
      </w:r>
      <w:r>
        <w:rPr>
          <w:rFonts w:hint="eastAsia" w:ascii="宋体" w:hAnsi="宋体" w:cs="宋体"/>
          <w:sz w:val="24"/>
        </w:rPr>
        <w:t>】已具备采购条件，现公开邀请供应商参加框架协议采购活动（此次遴选只接受生产厂家参与。）。（此次为增补2021年08月01日-2022年07月31日供应商，已入围2019-2022年度合格供应商，此次不需要参与。）</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hint="eastAsia" w:ascii="宋体" w:hAnsi="宋体" w:cs="宋体"/>
          <w:sz w:val="24"/>
        </w:rPr>
      </w:pPr>
      <w:r>
        <w:rPr>
          <w:rFonts w:hint="eastAsia" w:ascii="宋体" w:hAnsi="宋体" w:cs="宋体"/>
          <w:sz w:val="24"/>
        </w:rPr>
        <w:t>1.1项目名称：遴选年度（2021年08月01日-2022年07月31日）水表、流量计供应商</w:t>
      </w:r>
    </w:p>
    <w:p>
      <w:pPr>
        <w:spacing w:line="360" w:lineRule="auto"/>
        <w:ind w:firstLine="480" w:firstLineChars="200"/>
        <w:rPr>
          <w:rFonts w:hint="eastAsia" w:ascii="宋体" w:hAnsi="宋体" w:cs="宋体"/>
          <w:sz w:val="24"/>
        </w:rPr>
      </w:pPr>
      <w:r>
        <w:rPr>
          <w:rFonts w:hint="eastAsia" w:ascii="宋体" w:hAnsi="宋体" w:cs="宋体"/>
          <w:sz w:val="24"/>
        </w:rPr>
        <w:t xml:space="preserve">1.2采购项目概况：遴选水表、流量计供应商。分为五个标段，一标段：机械水表；二标段：电磁水表；三标段：电磁流量计；四标段：光电远传水表；五标段：电子远传水表。 </w:t>
      </w:r>
    </w:p>
    <w:p>
      <w:pPr>
        <w:spacing w:line="360" w:lineRule="auto"/>
        <w:ind w:firstLine="480" w:firstLineChars="200"/>
        <w:rPr>
          <w:rFonts w:hint="eastAsia" w:ascii="宋体" w:hAnsi="宋体" w:cs="宋体"/>
          <w:sz w:val="24"/>
        </w:rPr>
      </w:pPr>
      <w:r>
        <w:rPr>
          <w:rFonts w:hint="eastAsia" w:ascii="宋体" w:hAnsi="宋体" w:cs="宋体"/>
          <w:sz w:val="24"/>
        </w:rPr>
        <w:t>1.3成交供应商数量：未限制。</w:t>
      </w:r>
    </w:p>
    <w:p>
      <w:pPr>
        <w:spacing w:line="360" w:lineRule="auto"/>
        <w:ind w:firstLine="482" w:firstLineChars="200"/>
        <w:rPr>
          <w:rFonts w:hint="eastAsia" w:ascii="宋体" w:hAnsi="宋体" w:cs="宋体"/>
          <w:b/>
          <w:bCs/>
          <w:sz w:val="24"/>
        </w:rPr>
      </w:pPr>
      <w:r>
        <w:rPr>
          <w:rFonts w:hint="eastAsia" w:ascii="宋体" w:hAnsi="宋体" w:cs="宋体"/>
          <w:b/>
          <w:bCs/>
          <w:sz w:val="24"/>
        </w:rPr>
        <w:t>2 相关要求</w:t>
      </w:r>
    </w:p>
    <w:p>
      <w:pPr>
        <w:spacing w:line="360" w:lineRule="auto"/>
        <w:ind w:firstLine="480" w:firstLineChars="200"/>
        <w:rPr>
          <w:rFonts w:ascii="宋体" w:hAnsi="宋体" w:cs="宋体"/>
          <w:sz w:val="24"/>
        </w:rPr>
      </w:pPr>
      <w:r>
        <w:rPr>
          <w:rFonts w:hint="eastAsia" w:ascii="宋体" w:hAnsi="宋体" w:cs="宋体"/>
          <w:sz w:val="24"/>
        </w:rPr>
        <w:t xml:space="preserve">2.1货物质量标准或主要性能指标：详见第五章技术要求。 </w:t>
      </w:r>
    </w:p>
    <w:p>
      <w:pPr>
        <w:spacing w:line="360" w:lineRule="auto"/>
        <w:ind w:firstLine="482" w:firstLineChars="200"/>
        <w:rPr>
          <w:rFonts w:hint="eastAsia"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hint="eastAsia"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hint="eastAsia" w:ascii="宋体" w:hAnsi="宋体" w:cs="宋体"/>
          <w:sz w:val="24"/>
        </w:rPr>
      </w:pPr>
      <w:r>
        <w:rPr>
          <w:rFonts w:hint="eastAsia" w:ascii="宋体" w:hAnsi="宋体" w:cs="宋体"/>
          <w:sz w:val="24"/>
        </w:rPr>
        <w:t>（1）资质要求：/</w:t>
      </w:r>
    </w:p>
    <w:p>
      <w:pPr>
        <w:spacing w:line="360" w:lineRule="auto"/>
        <w:ind w:firstLine="480" w:firstLineChars="200"/>
        <w:rPr>
          <w:rFonts w:hint="eastAsia" w:ascii="宋体" w:hAnsi="宋体" w:cs="宋体"/>
          <w:sz w:val="24"/>
        </w:rPr>
      </w:pPr>
      <w:r>
        <w:rPr>
          <w:rFonts w:hint="eastAsia" w:ascii="宋体" w:hAnsi="宋体" w:cs="宋体"/>
          <w:sz w:val="24"/>
        </w:rPr>
        <w:t>（2）财务要求：无亏损（供应商应提供经会计师事务所或审计机构审计的近年财务会计报表复印件等，近年是指</w:t>
      </w:r>
      <w:r>
        <w:rPr>
          <w:rFonts w:hint="eastAsia" w:ascii="宋体" w:hAnsi="宋体" w:cs="宋体"/>
          <w:sz w:val="24"/>
          <w:u w:val="single"/>
        </w:rPr>
        <w:t xml:space="preserve"> 2018年至2019年</w:t>
      </w:r>
      <w:r>
        <w:rPr>
          <w:rFonts w:hint="eastAsia" w:ascii="宋体" w:hAnsi="宋体" w:cs="宋体"/>
          <w:sz w:val="24"/>
        </w:rPr>
        <w:t>（供应商成立时间少于该规定年份的，应提供成立以来的的会计报表））。</w:t>
      </w:r>
    </w:p>
    <w:p>
      <w:pPr>
        <w:spacing w:line="360" w:lineRule="auto"/>
        <w:ind w:firstLine="480" w:firstLineChars="200"/>
        <w:rPr>
          <w:rFonts w:hint="eastAsia" w:ascii="宋体" w:hAnsi="宋体" w:cs="宋体"/>
          <w:sz w:val="24"/>
        </w:rPr>
      </w:pPr>
      <w:r>
        <w:rPr>
          <w:rFonts w:hint="eastAsia" w:ascii="宋体" w:hAnsi="宋体" w:cs="宋体"/>
          <w:sz w:val="24"/>
        </w:rPr>
        <w:t>（3）业绩要求：提供2017年至今在全国范围内签订的本次投标产品年度供货业绩证明材料复印件或者签订的50万元以上（含50万）本次投标产品业绩证明材料复印件共计3份及以上。</w:t>
      </w:r>
    </w:p>
    <w:p>
      <w:pPr>
        <w:spacing w:line="360" w:lineRule="auto"/>
        <w:ind w:firstLine="480" w:firstLineChars="200"/>
        <w:rPr>
          <w:rFonts w:hint="eastAsia" w:ascii="宋体" w:hAnsi="宋体" w:cs="宋体"/>
          <w:sz w:val="24"/>
        </w:rPr>
      </w:pPr>
      <w:r>
        <w:rPr>
          <w:rFonts w:hint="eastAsia" w:ascii="宋体" w:hAnsi="宋体" w:cs="宋体"/>
          <w:sz w:val="24"/>
        </w:rPr>
        <w:t>（4）信誉要求：国家企业信用信息公示系统查询：无不良行为。（网址：http://www.gsxt.gov.cn/index.html）提供最新行政处理信息、列入经营异常名录信息、列入严重违法失信企业名单（黑名单）信息查询结果的截屏打印件。</w:t>
      </w:r>
    </w:p>
    <w:p>
      <w:pPr>
        <w:spacing w:line="360" w:lineRule="auto"/>
        <w:ind w:firstLine="480" w:firstLineChars="200"/>
        <w:rPr>
          <w:rFonts w:hint="eastAsia" w:ascii="宋体" w:hAnsi="宋体" w:cs="宋体"/>
          <w:sz w:val="24"/>
        </w:rPr>
      </w:pPr>
      <w:r>
        <w:rPr>
          <w:rFonts w:hint="eastAsia" w:ascii="宋体" w:hAnsi="宋体" w:cs="宋体"/>
          <w:sz w:val="24"/>
        </w:rPr>
        <w:t>（5）本项目主要负责人员要求：无</w:t>
      </w:r>
    </w:p>
    <w:p>
      <w:pPr>
        <w:spacing w:line="360" w:lineRule="auto"/>
        <w:ind w:firstLine="480" w:firstLineChars="200"/>
        <w:rPr>
          <w:rFonts w:ascii="宋体" w:hAnsi="宋体" w:cs="宋体"/>
          <w:sz w:val="24"/>
        </w:rPr>
      </w:pPr>
      <w:r>
        <w:rPr>
          <w:rFonts w:hint="eastAsia" w:ascii="宋体" w:hAnsi="宋体" w:cs="宋体"/>
          <w:sz w:val="24"/>
        </w:rPr>
        <w:t>（6）其他要求：机械水表、远传水表、电磁流量计、电磁水表提供计量器具型式批准证书。</w:t>
      </w:r>
    </w:p>
    <w:p>
      <w:pPr>
        <w:spacing w:line="360" w:lineRule="auto"/>
        <w:ind w:firstLine="480" w:firstLineChars="200"/>
        <w:rPr>
          <w:rFonts w:hint="eastAsia"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hint="eastAsia"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rPr>
        <w:t>（1）加盖单位印章的介绍信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hint="eastAsia" w:ascii="宋体" w:hAnsi="宋体" w:cs="宋体"/>
          <w:b/>
          <w:sz w:val="24"/>
        </w:rPr>
      </w:pPr>
      <w:r>
        <w:rPr>
          <w:rFonts w:hint="eastAsia" w:ascii="宋体" w:hAnsi="宋体" w:cs="宋体"/>
          <w:sz w:val="24"/>
        </w:rPr>
        <w:t>（3）资料费银行转账凭证</w:t>
      </w:r>
      <w:r>
        <w:rPr>
          <w:rFonts w:hint="eastAsia" w:ascii="宋体" w:hAnsi="宋体" w:cs="宋体"/>
          <w:b/>
          <w:sz w:val="24"/>
        </w:rPr>
        <w:t>（重点提示：转账时请在转账凭证上注明：××××（项目名称）资料费；如使用法人或授权人名义转帐，同时须注明单位名称。）</w:t>
      </w:r>
    </w:p>
    <w:p>
      <w:pPr>
        <w:spacing w:line="360" w:lineRule="auto"/>
        <w:ind w:firstLine="480" w:firstLineChars="200"/>
        <w:rPr>
          <w:rFonts w:hint="eastAsia" w:ascii="宋体" w:hAnsi="宋体" w:cs="宋体"/>
          <w:sz w:val="24"/>
        </w:rPr>
      </w:pPr>
      <w:r>
        <w:rPr>
          <w:rFonts w:hint="eastAsia" w:ascii="宋体" w:hAnsi="宋体" w:cs="宋体"/>
          <w:sz w:val="24"/>
        </w:rPr>
        <w:t>（4）填写完整的宜宾市清源水务集团有限公司招标采购文件资料费表格（格式详见附件）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凡有意参加本采购活动的供应商，请于【</w:t>
      </w:r>
      <w:r>
        <w:rPr>
          <w:rFonts w:hint="eastAsia" w:ascii="宋体" w:hAnsi="宋体" w:cs="宋体"/>
          <w:sz w:val="24"/>
          <w:u w:val="single"/>
        </w:rPr>
        <w:t xml:space="preserve"> 2021年07月 14日</w:t>
      </w:r>
      <w:r>
        <w:rPr>
          <w:rFonts w:hint="eastAsia" w:ascii="宋体" w:hAnsi="宋体" w:cs="宋体"/>
          <w:sz w:val="24"/>
        </w:rPr>
        <w:t>至</w:t>
      </w:r>
      <w:r>
        <w:rPr>
          <w:rFonts w:hint="eastAsia" w:ascii="宋体" w:hAnsi="宋体" w:cs="宋体"/>
          <w:sz w:val="24"/>
          <w:u w:val="single"/>
        </w:rPr>
        <w:t>2021年07月19日17时30分</w:t>
      </w:r>
      <w:r>
        <w:rPr>
          <w:rFonts w:hint="eastAsia" w:ascii="宋体" w:hAnsi="宋体" w:cs="宋体"/>
          <w:sz w:val="24"/>
        </w:rPr>
        <w:t>】将4.1款规定资料扫描并合并成一份电子文档后发送至我司邮箱。我司收到合格资料后，将招标相关资料文件发送至各供应商指定邮箱。</w:t>
      </w:r>
    </w:p>
    <w:p>
      <w:pPr>
        <w:spacing w:line="360" w:lineRule="auto"/>
        <w:ind w:firstLine="482" w:firstLineChars="200"/>
        <w:rPr>
          <w:rFonts w:hint="eastAsia"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【100.00元，大写壹佰元（售后不退）】。</w:t>
      </w:r>
    </w:p>
    <w:p>
      <w:pPr>
        <w:spacing w:line="360" w:lineRule="auto"/>
        <w:ind w:firstLine="480" w:firstLineChars="200"/>
        <w:rPr>
          <w:rFonts w:hint="eastAsia" w:ascii="宋体" w:hAnsi="宋体" w:cs="宋体"/>
          <w:sz w:val="24"/>
        </w:rPr>
      </w:pPr>
      <w:r>
        <w:rPr>
          <w:rFonts w:hint="eastAsia" w:ascii="宋体" w:hAnsi="宋体" w:cs="宋体"/>
          <w:sz w:val="24"/>
        </w:rPr>
        <w:t>（同时参与多个标段，只需缴纳一份资料费。）</w:t>
      </w:r>
    </w:p>
    <w:p>
      <w:pPr>
        <w:spacing w:line="360" w:lineRule="auto"/>
        <w:ind w:firstLine="482" w:firstLineChars="200"/>
        <w:rPr>
          <w:rFonts w:hint="eastAsia" w:ascii="宋体" w:hAnsi="宋体" w:cs="宋体"/>
          <w:sz w:val="24"/>
        </w:rPr>
      </w:pPr>
      <w:r>
        <w:rPr>
          <w:rFonts w:hint="eastAsia" w:ascii="宋体" w:hAnsi="宋体" w:cs="宋体"/>
          <w:b/>
          <w:bCs/>
          <w:sz w:val="24"/>
        </w:rPr>
        <w:t>4.3交款方式：</w:t>
      </w:r>
      <w:r>
        <w:rPr>
          <w:rFonts w:hint="eastAsia" w:ascii="宋体" w:hAnsi="宋体" w:cs="宋体"/>
          <w:sz w:val="24"/>
        </w:rPr>
        <w:t>通过转账支付。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0" w:firstLineChars="200"/>
        <w:rPr>
          <w:rFonts w:hint="eastAsia" w:ascii="宋体" w:hAnsi="宋体" w:cs="宋体"/>
          <w:b/>
          <w:sz w:val="24"/>
          <w:u w:val="single"/>
        </w:rPr>
      </w:pPr>
      <w:r>
        <w:rPr>
          <w:rFonts w:hint="eastAsia" w:ascii="宋体" w:hAnsi="宋体" w:cs="宋体"/>
          <w:sz w:val="24"/>
        </w:rPr>
        <w:t>转账时请在转账凭证上注明：</w:t>
      </w:r>
      <w:r>
        <w:rPr>
          <w:rFonts w:hint="eastAsia" w:ascii="宋体" w:hAnsi="宋体" w:cs="宋体"/>
          <w:b/>
          <w:sz w:val="24"/>
          <w:u w:val="single"/>
        </w:rPr>
        <w:t>××××（项目名称）×标段资料费。</w:t>
      </w:r>
    </w:p>
    <w:p>
      <w:pPr>
        <w:spacing w:line="360" w:lineRule="auto"/>
        <w:ind w:firstLine="480" w:firstLineChars="200"/>
        <w:rPr>
          <w:rFonts w:hint="eastAsia"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（注：如未收到采购人发送的采购文件等资料，请及时来电告知。）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w:t>
      </w:r>
    </w:p>
    <w:p>
      <w:pPr>
        <w:spacing w:line="360" w:lineRule="auto"/>
        <w:ind w:firstLine="480" w:firstLineChars="200"/>
        <w:rPr>
          <w:rFonts w:ascii="宋体" w:hAnsi="宋体" w:cs="Arial"/>
          <w:sz w:val="24"/>
        </w:rPr>
      </w:pPr>
      <w:r>
        <w:rPr>
          <w:rFonts w:hint="eastAsia" w:ascii="宋体" w:hAnsi="宋体" w:cs="Arial"/>
          <w:sz w:val="24"/>
        </w:rPr>
        <w:t>5.1响应文件递交的截止时间（响应截止时间，下同）为【</w:t>
      </w:r>
      <w:r>
        <w:rPr>
          <w:rFonts w:hint="eastAsia" w:ascii="宋体" w:hAnsi="宋体" w:cs="Arial"/>
          <w:sz w:val="24"/>
          <w:u w:val="single"/>
        </w:rPr>
        <w:t>2021年07月27日09时30分</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5.2响应文件</w:t>
      </w:r>
      <w:r>
        <w:rPr>
          <w:rFonts w:ascii="宋体" w:hAnsi="宋体" w:cs="Arial"/>
          <w:sz w:val="24"/>
        </w:rPr>
        <w:t>递交方式：现场递交</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5.3递交</w:t>
      </w:r>
      <w:r>
        <w:rPr>
          <w:rFonts w:ascii="宋体" w:hAnsi="宋体" w:cs="Arial"/>
          <w:sz w:val="24"/>
        </w:rPr>
        <w:t>地点为</w:t>
      </w:r>
      <w:r>
        <w:rPr>
          <w:rFonts w:hint="eastAsia" w:ascii="宋体" w:hAnsi="宋体" w:cs="Arial"/>
          <w:sz w:val="24"/>
        </w:rPr>
        <w:t>：宜宾市清源水务集团有限公司2楼会议室（宜宾市南岸路源街1号）。</w:t>
      </w:r>
    </w:p>
    <w:p>
      <w:pPr>
        <w:spacing w:line="360" w:lineRule="auto"/>
        <w:ind w:firstLine="482" w:firstLineChars="200"/>
        <w:rPr>
          <w:rFonts w:hint="eastAsia"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hint="eastAsia" w:ascii="宋体" w:hAnsi="宋体" w:cs="Arial"/>
          <w:sz w:val="24"/>
        </w:rPr>
      </w:pPr>
      <w:r>
        <w:rPr>
          <w:rFonts w:hint="eastAsia" w:ascii="宋体" w:hAnsi="宋体" w:cs="Arial"/>
          <w:sz w:val="24"/>
        </w:rPr>
        <w:t>5.4.1响应文件逾期递交或未按指定方式递交或未送达指定地点；</w:t>
      </w:r>
    </w:p>
    <w:p>
      <w:pPr>
        <w:spacing w:line="360" w:lineRule="auto"/>
        <w:ind w:firstLine="480" w:firstLineChars="200"/>
        <w:rPr>
          <w:rFonts w:ascii="宋体" w:hAnsi="宋体" w:cs="Arial"/>
          <w:sz w:val="24"/>
        </w:rPr>
      </w:pPr>
      <w:r>
        <w:rPr>
          <w:rFonts w:hint="eastAsia" w:ascii="宋体" w:hAnsi="宋体" w:cs="Arial"/>
          <w:sz w:val="24"/>
        </w:rPr>
        <w:t>5.4.2供应商未通过采购人获取采购文件而递交响应文件的。</w:t>
      </w:r>
    </w:p>
    <w:p>
      <w:pPr>
        <w:spacing w:line="360" w:lineRule="auto"/>
        <w:ind w:firstLine="482" w:firstLineChars="200"/>
        <w:rPr>
          <w:rFonts w:hint="eastAsia" w:ascii="宋体" w:hAnsi="宋体" w:cs="宋体"/>
          <w:b/>
          <w:bCs/>
          <w:sz w:val="24"/>
        </w:rPr>
      </w:pPr>
      <w:r>
        <w:rPr>
          <w:rFonts w:hint="eastAsia" w:ascii="宋体" w:hAnsi="宋体" w:cs="宋体"/>
          <w:b/>
          <w:bCs/>
          <w:sz w:val="24"/>
        </w:rPr>
        <w:t>6 发布公告媒介</w:t>
      </w:r>
    </w:p>
    <w:p>
      <w:pPr>
        <w:spacing w:line="360" w:lineRule="auto"/>
        <w:ind w:firstLine="480" w:firstLineChars="200"/>
        <w:rPr>
          <w:rFonts w:hint="eastAsia" w:ascii="宋体" w:hAnsi="宋体" w:cs="宋体"/>
          <w:sz w:val="24"/>
        </w:rPr>
      </w:pPr>
      <w:r>
        <w:rPr>
          <w:rFonts w:hint="eastAsia" w:ascii="宋体" w:hAnsi="宋体" w:cs="宋体"/>
          <w:sz w:val="24"/>
        </w:rPr>
        <w:t>本框架协议采购公告在宜宾市E路阳光和采购人网站上同时发布。</w:t>
      </w:r>
    </w:p>
    <w:p>
      <w:pPr>
        <w:spacing w:line="360" w:lineRule="auto"/>
        <w:ind w:firstLine="482" w:firstLineChars="200"/>
        <w:rPr>
          <w:rFonts w:hint="eastAsia" w:ascii="宋体" w:hAnsi="宋体" w:cs="宋体"/>
          <w:b/>
          <w:bCs/>
          <w:sz w:val="24"/>
        </w:rPr>
      </w:pPr>
      <w:r>
        <w:rPr>
          <w:rFonts w:hint="eastAsia" w:ascii="宋体" w:hAnsi="宋体" w:cs="宋体"/>
          <w:b/>
          <w:bCs/>
          <w:sz w:val="24"/>
        </w:rPr>
        <w:t>7 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 xml:space="preserve">联 系 人：母女士 </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r>
        <w:rPr>
          <w:rFonts w:hint="eastAsia" w:ascii="宋体" w:hAnsi="宋体" w:cs="宋体"/>
          <w:sz w:val="24"/>
        </w:rPr>
        <w:t>2021年07月</w:t>
      </w:r>
      <w:r>
        <w:rPr>
          <w:rFonts w:ascii="宋体" w:hAnsi="宋体" w:cs="宋体"/>
          <w:sz w:val="24"/>
        </w:rPr>
        <w:t>12</w:t>
      </w:r>
      <w:r>
        <w:rPr>
          <w:rFonts w:hint="eastAsia" w:ascii="宋体" w:hAnsi="宋体" w:cs="宋体"/>
          <w:sz w:val="24"/>
        </w:rPr>
        <w:t>日</w:t>
      </w: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rPr>
          <w:rFonts w:hint="eastAsia" w:ascii="仿宋" w:hAnsi="仿宋" w:eastAsia="仿宋"/>
          <w:sz w:val="24"/>
        </w:rPr>
      </w:pPr>
      <w:r>
        <w:rPr>
          <w:rFonts w:hint="eastAsia" w:ascii="仿宋" w:hAnsi="仿宋" w:eastAsia="仿宋"/>
          <w:sz w:val="24"/>
        </w:rPr>
        <w:t>附件：</w:t>
      </w:r>
    </w:p>
    <w:p>
      <w:pPr>
        <w:spacing w:before="100" w:beforeAutospacing="1" w:after="100" w:afterAutospacing="1"/>
        <w:jc w:val="center"/>
        <w:rPr>
          <w:rFonts w:hint="eastAsia" w:ascii="宋体" w:hAnsi="宋体" w:cs="宋体"/>
          <w:b/>
          <w:bCs/>
          <w:sz w:val="32"/>
          <w:szCs w:val="32"/>
        </w:rPr>
      </w:pPr>
      <w:r>
        <w:rPr>
          <w:rFonts w:hint="eastAsia" w:ascii="宋体" w:hAnsi="宋体" w:cs="宋体"/>
          <w:b/>
          <w:bCs/>
          <w:sz w:val="32"/>
          <w:szCs w:val="32"/>
        </w:rPr>
        <w:t>宜宾市清源水务集团有限公司招标采购文件资料费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5"/>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项目名称</w:t>
            </w:r>
          </w:p>
        </w:tc>
        <w:tc>
          <w:tcPr>
            <w:tcW w:w="7708" w:type="dxa"/>
            <w:gridSpan w:val="2"/>
            <w:vAlign w:val="center"/>
          </w:tcPr>
          <w:p>
            <w:pPr>
              <w:rPr>
                <w:rFonts w:ascii="宋体" w:hAnsi="宋体" w:cs="宋体"/>
                <w:sz w:val="24"/>
              </w:rPr>
            </w:pPr>
            <w:r>
              <w:rPr>
                <w:rFonts w:hint="eastAsia" w:ascii="宋体" w:hAnsi="宋体" w:cs="宋体"/>
                <w:sz w:val="24"/>
              </w:rPr>
              <w:t>【           】项目</w:t>
            </w:r>
            <w:r>
              <w:rPr>
                <w:rFonts w:hint="eastAsia" w:ascii="宋体" w:hAnsi="宋体" w:cs="宋体"/>
                <w:sz w:val="24"/>
                <w:u w:val="single"/>
              </w:rPr>
              <w:t xml:space="preserve">       </w:t>
            </w:r>
            <w:r>
              <w:rPr>
                <w:rFonts w:hint="eastAsia" w:ascii="宋体" w:hAnsi="宋体" w:cs="宋体"/>
                <w:sz w:val="24"/>
              </w:rPr>
              <w:t>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资料费</w:t>
            </w:r>
          </w:p>
        </w:tc>
        <w:tc>
          <w:tcPr>
            <w:tcW w:w="7708" w:type="dxa"/>
            <w:gridSpan w:val="2"/>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vAlign w:val="center"/>
          </w:tcPr>
          <w:p>
            <w:pPr>
              <w:jc w:val="center"/>
              <w:rPr>
                <w:rFonts w:ascii="宋体" w:hAnsi="宋体" w:cs="宋体"/>
                <w:sz w:val="24"/>
              </w:rPr>
            </w:pPr>
            <w:r>
              <w:rPr>
                <w:rFonts w:hint="eastAsia" w:ascii="宋体" w:hAnsi="宋体" w:cs="宋体"/>
                <w:sz w:val="24"/>
              </w:rPr>
              <w:t>单位名称</w:t>
            </w:r>
          </w:p>
        </w:tc>
        <w:tc>
          <w:tcPr>
            <w:tcW w:w="7708" w:type="dxa"/>
            <w:gridSpan w:val="2"/>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vAlign w:val="center"/>
          </w:tcPr>
          <w:p>
            <w:pPr>
              <w:rPr>
                <w:rFonts w:hint="eastAsia" w:ascii="宋体" w:hAnsi="宋体" w:cs="宋体"/>
                <w:sz w:val="24"/>
              </w:rPr>
            </w:pPr>
            <w:r>
              <w:rPr>
                <w:rFonts w:hint="eastAsia" w:ascii="宋体" w:hAnsi="宋体" w:cs="宋体"/>
                <w:sz w:val="24"/>
              </w:rPr>
              <w:t>联系电话：</w:t>
            </w:r>
          </w:p>
        </w:tc>
        <w:tc>
          <w:tcPr>
            <w:tcW w:w="4462" w:type="dxa"/>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vAlign w:val="center"/>
          </w:tcPr>
          <w:p>
            <w:pPr>
              <w:rPr>
                <w:rFonts w:ascii="宋体" w:hAnsi="宋体" w:cs="宋体"/>
                <w:sz w:val="24"/>
              </w:rPr>
            </w:pPr>
            <w:r>
              <w:rPr>
                <w:rFonts w:hint="eastAsia" w:ascii="宋体" w:hAnsi="宋体" w:cs="宋体"/>
                <w:sz w:val="24"/>
              </w:rPr>
              <w:t>注：无论采购过程和结果如何，此费用不退。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20C"/>
    <w:rsid w:val="00081768"/>
    <w:rsid w:val="0089620C"/>
    <w:rsid w:val="19670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314</Words>
  <Characters>1796</Characters>
  <Lines>14</Lines>
  <Paragraphs>4</Paragraphs>
  <TotalTime>0</TotalTime>
  <ScaleCrop>false</ScaleCrop>
  <LinksUpToDate>false</LinksUpToDate>
  <CharactersWithSpaces>2106</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2021-07-13T03:14:00Z</dcterms:created>
  <dc:creator>Microsoft</dc:creator>
  <cp:lastModifiedBy>塔塔</cp:lastModifiedBy>
  <dcterms:modified xsi:type="dcterms:W3CDTF">2021-07-13T09:30:54Z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