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>卧式离心清水泵和变频电机(第二次)竞争谈判采购公告</w:t>
      </w:r>
    </w:p>
    <w:p>
      <w:pPr>
        <w:rPr>
          <w:sz w:val="32"/>
          <w:szCs w:val="32"/>
        </w:rPr>
      </w:pPr>
    </w:p>
    <w:p>
      <w:pPr>
        <w:spacing w:line="360" w:lineRule="auto"/>
        <w:ind w:firstLine="480" w:firstLineChars="200"/>
        <w:jc w:val="right"/>
        <w:rPr>
          <w:rFonts w:ascii="宋体" w:hAnsi="宋体" w:cs="宋体"/>
          <w:sz w:val="24"/>
        </w:rPr>
      </w:pPr>
      <w:bookmarkStart w:id="0" w:name="_GoBack"/>
      <w:bookmarkEnd w:id="0"/>
    </w:p>
    <w:p>
      <w:pPr>
        <w:spacing w:line="360" w:lineRule="auto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附件：</w:t>
      </w:r>
    </w:p>
    <w:p>
      <w:pPr>
        <w:spacing w:before="100" w:beforeAutospacing="1" w:after="100" w:afterAutospacing="1"/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宜宾市清源水务集团有限公司招标采购文件资料费</w:t>
      </w:r>
    </w:p>
    <w:p>
      <w:pPr>
        <w:spacing w:before="100" w:beforeAutospacing="1" w:after="100" w:afterAutospacing="1"/>
        <w:jc w:val="right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sz w:val="24"/>
        </w:rPr>
        <w:t>日期：2021年   月   日</w:t>
      </w:r>
    </w:p>
    <w:tbl>
      <w:tblPr>
        <w:tblStyle w:val="5"/>
        <w:tblW w:w="9017" w:type="dxa"/>
        <w:tblInd w:w="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3246"/>
        <w:gridCol w:w="44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7708" w:type="dxa"/>
            <w:gridSpan w:val="2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宜宾市清源水务集团有限公司【           】项目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资料费</w:t>
            </w:r>
          </w:p>
        </w:tc>
        <w:tc>
          <w:tcPr>
            <w:tcW w:w="7708" w:type="dxa"/>
            <w:gridSpan w:val="2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￥100元（大写：人民币壹佰元整）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单位名称</w:t>
            </w:r>
          </w:p>
        </w:tc>
        <w:tc>
          <w:tcPr>
            <w:tcW w:w="7708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17" w:type="dxa"/>
            <w:gridSpan w:val="3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法定代表人或其委托代理人签字：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555" w:type="dxa"/>
            <w:gridSpan w:val="2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联系电话：</w:t>
            </w:r>
          </w:p>
        </w:tc>
        <w:tc>
          <w:tcPr>
            <w:tcW w:w="4462" w:type="dxa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17" w:type="dxa"/>
            <w:gridSpan w:val="3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注：无论采购过程和结果如何，此费用不退。</w:t>
            </w:r>
          </w:p>
        </w:tc>
      </w:tr>
    </w:tbl>
    <w:p>
      <w:pPr>
        <w:spacing w:line="220" w:lineRule="atLeast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175814"/>
    <w:rsid w:val="00245B61"/>
    <w:rsid w:val="00323B43"/>
    <w:rsid w:val="003D37D8"/>
    <w:rsid w:val="00402B2E"/>
    <w:rsid w:val="00426133"/>
    <w:rsid w:val="004358AB"/>
    <w:rsid w:val="004B5CC0"/>
    <w:rsid w:val="00611C3B"/>
    <w:rsid w:val="00636DE2"/>
    <w:rsid w:val="00861053"/>
    <w:rsid w:val="008B7726"/>
    <w:rsid w:val="008F6F74"/>
    <w:rsid w:val="009C0169"/>
    <w:rsid w:val="00A054C7"/>
    <w:rsid w:val="00BE34CC"/>
    <w:rsid w:val="00D31D50"/>
    <w:rsid w:val="00D81DD6"/>
    <w:rsid w:val="365B0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269</Words>
  <Characters>1538</Characters>
  <Lines>12</Lines>
  <Paragraphs>3</Paragraphs>
  <TotalTime>6</TotalTime>
  <ScaleCrop>false</ScaleCrop>
  <LinksUpToDate>false</LinksUpToDate>
  <CharactersWithSpaces>1804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塔塔</cp:lastModifiedBy>
  <dcterms:modified xsi:type="dcterms:W3CDTF">2021-03-29T09:19:55Z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