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outlineLvl w:val="0"/>
        <w:rPr>
          <w:rFonts w:ascii="宋体" w:hAnsi="宋体"/>
          <w:color w:val="000000"/>
          <w:sz w:val="36"/>
          <w:szCs w:val="36"/>
        </w:rPr>
      </w:pPr>
      <w:r>
        <w:rPr>
          <w:rFonts w:hint="eastAsia" w:ascii="宋体" w:hAnsi="宋体"/>
          <w:color w:val="000000"/>
          <w:sz w:val="36"/>
          <w:szCs w:val="36"/>
        </w:rPr>
        <w:t>宜宾市清源水务集团有限公司投标邀请函</w:t>
      </w:r>
    </w:p>
    <w:p>
      <w:pPr>
        <w:spacing w:before="100" w:beforeAutospacing="1" w:after="100" w:afterAutospacing="1"/>
        <w:ind w:firstLine="5460" w:firstLineChars="1950"/>
        <w:rPr>
          <w:rFonts w:hint="eastAsia" w:ascii="宋体" w:hAnsi="宋体"/>
          <w:sz w:val="28"/>
          <w:szCs w:val="28"/>
        </w:rPr>
      </w:pPr>
      <w:bookmarkStart w:id="0" w:name="_GoBack"/>
      <w:bookmarkEnd w:id="0"/>
    </w:p>
    <w:p>
      <w:pPr>
        <w:spacing w:before="100" w:beforeAutospacing="1" w:after="100" w:afterAutospacing="1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附件1：</w:t>
      </w:r>
    </w:p>
    <w:tbl>
      <w:tblPr>
        <w:tblStyle w:val="8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宜宾市清源水务集团有限公司招标文件资料费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                                                                         日期：2020年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招标文件   售价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￥200元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无论采购过程中的方法和结果如何，此费用不退。</w:t>
            </w:r>
          </w:p>
        </w:tc>
      </w:tr>
    </w:tbl>
    <w:p>
      <w:pPr>
        <w:spacing w:before="100" w:beforeAutospacing="1" w:after="100" w:afterAutospacing="1"/>
        <w:rPr>
          <w:rFonts w:hint="eastAsia" w:ascii="宋体" w:hAnsi="宋体"/>
          <w:sz w:val="24"/>
        </w:rPr>
      </w:pP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B6E35"/>
    <w:rsid w:val="00323B43"/>
    <w:rsid w:val="003D37D8"/>
    <w:rsid w:val="00426133"/>
    <w:rsid w:val="004358AB"/>
    <w:rsid w:val="00800E61"/>
    <w:rsid w:val="008B7726"/>
    <w:rsid w:val="00D31D50"/>
    <w:rsid w:val="00FD321C"/>
    <w:rsid w:val="219D4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link w:val="11"/>
    <w:qFormat/>
    <w:uiPriority w:val="0"/>
    <w:pPr>
      <w:widowControl w:val="0"/>
      <w:adjustRightInd/>
      <w:snapToGrid/>
      <w:spacing w:after="0"/>
      <w:ind w:firstLine="420"/>
      <w:jc w:val="both"/>
    </w:pPr>
    <w:rPr>
      <w:rFonts w:ascii="Times New Roman" w:hAnsi="Times New Roman" w:eastAsia="宋体" w:cs="Times New Roman"/>
      <w:sz w:val="20"/>
      <w:szCs w:val="20"/>
    </w:r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Times New Roman"/>
      <w:sz w:val="24"/>
      <w:szCs w:val="24"/>
    </w:rPr>
  </w:style>
  <w:style w:type="character" w:styleId="7">
    <w:name w:val="Hyperlink"/>
    <w:uiPriority w:val="99"/>
    <w:rPr>
      <w:rFonts w:ascii="Times New Roman" w:hAnsi="Times New Roman" w:eastAsia="宋体" w:cs="Times New Roman"/>
      <w:color w:val="0000FF"/>
      <w:u w:val="single"/>
    </w:rPr>
  </w:style>
  <w:style w:type="character" w:customStyle="1" w:styleId="9">
    <w:name w:val="页眉 Char"/>
    <w:basedOn w:val="6"/>
    <w:link w:val="4"/>
    <w:semiHidden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6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11">
    <w:name w:val="正文缩进 Char"/>
    <w:link w:val="2"/>
    <w:uiPriority w:val="0"/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245</Words>
  <Characters>1398</Characters>
  <Lines>11</Lines>
  <Paragraphs>3</Paragraphs>
  <TotalTime>5</TotalTime>
  <ScaleCrop>false</ScaleCrop>
  <LinksUpToDate>false</LinksUpToDate>
  <CharactersWithSpaces>1640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塔塔</cp:lastModifiedBy>
  <dcterms:modified xsi:type="dcterms:W3CDTF">2020-03-23T07:29:23Z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